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07" w:rsidRDefault="00270607" w:rsidP="00270607">
      <w:pPr>
        <w:keepNext/>
        <w:keepLines/>
        <w:spacing w:before="200"/>
        <w:outlineLvl w:val="1"/>
        <w:rPr>
          <w:rFonts w:ascii="Trebuchet MS" w:eastAsiaTheme="majorEastAsia" w:hAnsi="Trebuchet MS" w:cstheme="majorBidi"/>
          <w:b/>
          <w:bCs/>
          <w:color w:val="FF0000"/>
          <w:sz w:val="24"/>
          <w:szCs w:val="24"/>
          <w:u w:val="single"/>
        </w:rPr>
      </w:pPr>
      <w:bookmarkStart w:id="0" w:name="_Toc4852256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1011"/>
      </w:tblGrid>
      <w:tr w:rsidR="00270607" w:rsidRPr="003C1421" w:rsidTr="001A3E41">
        <w:tc>
          <w:tcPr>
            <w:tcW w:w="8565" w:type="dxa"/>
            <w:tcBorders>
              <w:top w:val="single" w:sz="12" w:space="0" w:color="auto"/>
              <w:left w:val="single" w:sz="12" w:space="0" w:color="auto"/>
              <w:bottom w:val="single" w:sz="12" w:space="0" w:color="auto"/>
              <w:right w:val="single" w:sz="12" w:space="0" w:color="auto"/>
            </w:tcBorders>
            <w:shd w:val="clear" w:color="auto" w:fill="auto"/>
          </w:tcPr>
          <w:p w:rsidR="00270607" w:rsidRPr="003C1421" w:rsidRDefault="00270607" w:rsidP="001A3E41">
            <w:pPr>
              <w:autoSpaceDE w:val="0"/>
              <w:autoSpaceDN w:val="0"/>
              <w:adjustRightInd w:val="0"/>
              <w:rPr>
                <w:rFonts w:ascii="Trebuchet MS" w:hAnsi="Trebuchet MS" w:cs="Trebuchet MS"/>
                <w:b/>
                <w:bCs/>
                <w:sz w:val="26"/>
                <w:szCs w:val="26"/>
              </w:rPr>
            </w:pPr>
          </w:p>
          <w:p w:rsidR="00270607" w:rsidRPr="003C1421" w:rsidRDefault="00270607" w:rsidP="001A3E41">
            <w:pPr>
              <w:autoSpaceDE w:val="0"/>
              <w:autoSpaceDN w:val="0"/>
              <w:adjustRightInd w:val="0"/>
              <w:rPr>
                <w:rFonts w:ascii="Trebuchet MS" w:hAnsi="Trebuchet MS" w:cs="Trebuchet MS"/>
                <w:b/>
                <w:bCs/>
                <w:sz w:val="26"/>
                <w:szCs w:val="26"/>
              </w:rPr>
            </w:pPr>
            <w:r w:rsidRPr="003C1421">
              <w:rPr>
                <w:rFonts w:ascii="Trebuchet MS" w:hAnsi="Trebuchet MS" w:cs="Trebuchet MS"/>
                <w:b/>
                <w:bCs/>
                <w:sz w:val="26"/>
                <w:szCs w:val="26"/>
                <w:lang w:val="x-none"/>
              </w:rPr>
              <w:t>Asociaţia “Grupul de Acţiune Locală Maramureş Vest “ –</w:t>
            </w:r>
            <w:r>
              <w:rPr>
                <w:rFonts w:ascii="Trebuchet MS" w:hAnsi="Trebuchet MS" w:cs="Trebuchet MS"/>
                <w:b/>
                <w:bCs/>
                <w:sz w:val="26"/>
                <w:szCs w:val="26"/>
                <w:lang w:val="ro-RO"/>
              </w:rPr>
              <w:t xml:space="preserve"> </w:t>
            </w:r>
            <w:r w:rsidRPr="003C1421">
              <w:rPr>
                <w:rFonts w:ascii="Trebuchet MS" w:hAnsi="Trebuchet MS" w:cs="Trebuchet MS"/>
                <w:b/>
                <w:bCs/>
                <w:sz w:val="26"/>
                <w:szCs w:val="26"/>
                <w:lang w:val="x-none"/>
              </w:rPr>
              <w:t>GALMMV</w:t>
            </w:r>
          </w:p>
          <w:p w:rsidR="00270607" w:rsidRPr="003C1421" w:rsidRDefault="00270607" w:rsidP="001A3E41">
            <w:pPr>
              <w:autoSpaceDE w:val="0"/>
              <w:autoSpaceDN w:val="0"/>
              <w:adjustRightInd w:val="0"/>
              <w:rPr>
                <w:rFonts w:ascii="Trebuchet MS" w:hAnsi="Trebuchet MS" w:cs="Trebuchet MS"/>
                <w:b/>
                <w:bCs/>
                <w:sz w:val="24"/>
                <w:szCs w:val="24"/>
              </w:rPr>
            </w:pPr>
          </w:p>
        </w:tc>
        <w:tc>
          <w:tcPr>
            <w:tcW w:w="1011" w:type="dxa"/>
            <w:tcBorders>
              <w:left w:val="single" w:sz="12" w:space="0" w:color="auto"/>
            </w:tcBorders>
            <w:shd w:val="clear" w:color="auto" w:fill="auto"/>
          </w:tcPr>
          <w:p w:rsidR="00270607" w:rsidRPr="003C1421" w:rsidRDefault="00270607" w:rsidP="001A3E41">
            <w:pPr>
              <w:autoSpaceDE w:val="0"/>
              <w:autoSpaceDN w:val="0"/>
              <w:adjustRightInd w:val="0"/>
              <w:rPr>
                <w:rFonts w:ascii="Trebuchet MS" w:hAnsi="Trebuchet MS" w:cs="Trebuchet MS"/>
                <w:b/>
                <w:bCs/>
                <w:sz w:val="28"/>
                <w:szCs w:val="28"/>
              </w:rPr>
            </w:pPr>
            <w:r>
              <w:rPr>
                <w:noProof/>
              </w:rPr>
              <w:drawing>
                <wp:inline distT="0" distB="0" distL="0" distR="0" wp14:anchorId="5DA65D24" wp14:editId="525010AF">
                  <wp:extent cx="499745" cy="467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467995"/>
                          </a:xfrm>
                          <a:prstGeom prst="rect">
                            <a:avLst/>
                          </a:prstGeom>
                          <a:noFill/>
                          <a:ln>
                            <a:noFill/>
                          </a:ln>
                        </pic:spPr>
                      </pic:pic>
                    </a:graphicData>
                  </a:graphic>
                </wp:inline>
              </w:drawing>
            </w:r>
          </w:p>
          <w:p w:rsidR="00270607" w:rsidRPr="003C1421" w:rsidRDefault="00270607" w:rsidP="001A3E41">
            <w:pPr>
              <w:autoSpaceDE w:val="0"/>
              <w:autoSpaceDN w:val="0"/>
              <w:adjustRightInd w:val="0"/>
              <w:rPr>
                <w:rFonts w:ascii="Trebuchet MS" w:hAnsi="Trebuchet MS" w:cs="Trebuchet MS"/>
                <w:b/>
                <w:bCs/>
                <w:sz w:val="28"/>
                <w:szCs w:val="28"/>
              </w:rPr>
            </w:pPr>
          </w:p>
        </w:tc>
      </w:tr>
    </w:tbl>
    <w:p w:rsidR="00270607" w:rsidRPr="003C1421" w:rsidRDefault="00270607" w:rsidP="00270607">
      <w:pPr>
        <w:autoSpaceDE w:val="0"/>
        <w:autoSpaceDN w:val="0"/>
        <w:adjustRightInd w:val="0"/>
        <w:rPr>
          <w:rFonts w:ascii="Trebuchet MS" w:hAnsi="Trebuchet MS" w:cs="Trebuchet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0607" w:rsidRPr="003C1421" w:rsidTr="001A3E41">
        <w:tc>
          <w:tcPr>
            <w:tcW w:w="9576" w:type="dxa"/>
            <w:shd w:val="clear" w:color="auto" w:fill="auto"/>
          </w:tcPr>
          <w:p w:rsidR="00270607" w:rsidRPr="00590252" w:rsidRDefault="00270607" w:rsidP="001A3E41">
            <w:pPr>
              <w:autoSpaceDE w:val="0"/>
              <w:autoSpaceDN w:val="0"/>
              <w:adjustRightInd w:val="0"/>
              <w:jc w:val="center"/>
              <w:rPr>
                <w:rFonts w:ascii="Trebuchet MS" w:hAnsi="Trebuchet MS" w:cs="Arial-BoldMT"/>
                <w:b/>
                <w:bCs/>
                <w:sz w:val="24"/>
                <w:szCs w:val="24"/>
              </w:rPr>
            </w:pPr>
            <w:r w:rsidRPr="00590252">
              <w:rPr>
                <w:rFonts w:ascii="Trebuchet MS" w:hAnsi="Trebuchet MS" w:cs="Arial"/>
                <w:b/>
                <w:bCs/>
                <w:sz w:val="24"/>
                <w:szCs w:val="24"/>
              </w:rPr>
              <w:t>PNDR Sub-</w:t>
            </w:r>
            <w:r w:rsidRPr="00590252">
              <w:rPr>
                <w:rFonts w:ascii="Trebuchet MS" w:hAnsi="Trebuchet MS" w:cs="Arial-BoldMT"/>
                <w:b/>
                <w:bCs/>
                <w:sz w:val="24"/>
                <w:szCs w:val="24"/>
              </w:rPr>
              <w:t xml:space="preserve">măsura 19.2 </w:t>
            </w:r>
            <w:r w:rsidRPr="00590252">
              <w:rPr>
                <w:rFonts w:ascii="Trebuchet MS" w:hAnsi="Trebuchet MS" w:cs="Arial"/>
                <w:b/>
                <w:bCs/>
                <w:sz w:val="24"/>
                <w:szCs w:val="24"/>
              </w:rPr>
              <w:t xml:space="preserve">- </w:t>
            </w:r>
            <w:r w:rsidRPr="00590252">
              <w:rPr>
                <w:rFonts w:ascii="Trebuchet MS" w:hAnsi="Trebuchet MS" w:cs="Arial-BoldMT"/>
                <w:b/>
                <w:bCs/>
                <w:sz w:val="24"/>
                <w:szCs w:val="24"/>
              </w:rPr>
              <w:t>”Sprijin pentru implementarea acțiunilor în cadrul strategiei de</w:t>
            </w:r>
            <w:r>
              <w:rPr>
                <w:rFonts w:ascii="Trebuchet MS" w:hAnsi="Trebuchet MS" w:cs="Arial-BoldMT"/>
                <w:b/>
                <w:bCs/>
                <w:sz w:val="24"/>
                <w:szCs w:val="24"/>
              </w:rPr>
              <w:t xml:space="preserve"> </w:t>
            </w:r>
            <w:r w:rsidRPr="00590252">
              <w:rPr>
                <w:rFonts w:ascii="Trebuchet MS" w:hAnsi="Trebuchet MS" w:cs="Arial-BoldMT"/>
                <w:b/>
                <w:bCs/>
                <w:sz w:val="24"/>
                <w:szCs w:val="24"/>
              </w:rPr>
              <w:t>dezvoltare locală!”</w:t>
            </w:r>
          </w:p>
          <w:p w:rsidR="00270607" w:rsidRDefault="00270607" w:rsidP="00270607">
            <w:pPr>
              <w:autoSpaceDE w:val="0"/>
              <w:autoSpaceDN w:val="0"/>
              <w:adjustRightInd w:val="0"/>
              <w:jc w:val="center"/>
              <w:rPr>
                <w:rFonts w:ascii="Trebuchet MS" w:hAnsi="Trebuchet MS" w:cs="Arial-BoldMT"/>
                <w:b/>
                <w:bCs/>
                <w:color w:val="FF0000"/>
                <w:sz w:val="24"/>
                <w:szCs w:val="24"/>
              </w:rPr>
            </w:pPr>
            <w:r>
              <w:rPr>
                <w:rFonts w:ascii="Trebuchet MS" w:hAnsi="Trebuchet MS" w:cs="Arial-BoldMT"/>
                <w:b/>
                <w:bCs/>
                <w:color w:val="FF0000"/>
                <w:sz w:val="24"/>
                <w:szCs w:val="24"/>
              </w:rPr>
              <w:t xml:space="preserve">GALMMV  Fisa Tehnica a Masurii </w:t>
            </w:r>
          </w:p>
          <w:p w:rsidR="00270607" w:rsidRDefault="00270607" w:rsidP="00270607">
            <w:pPr>
              <w:autoSpaceDE w:val="0"/>
              <w:autoSpaceDN w:val="0"/>
              <w:adjustRightInd w:val="0"/>
              <w:jc w:val="center"/>
              <w:rPr>
                <w:rFonts w:ascii="Trebuchet MS" w:hAnsi="Trebuchet MS" w:cs="Arial-BoldMT"/>
                <w:b/>
                <w:bCs/>
                <w:color w:val="FF0000"/>
                <w:sz w:val="24"/>
                <w:szCs w:val="24"/>
              </w:rPr>
            </w:pPr>
          </w:p>
          <w:p w:rsidR="00270607" w:rsidRPr="003C1421" w:rsidRDefault="00270607" w:rsidP="004578C5">
            <w:pPr>
              <w:autoSpaceDE w:val="0"/>
              <w:autoSpaceDN w:val="0"/>
              <w:adjustRightInd w:val="0"/>
              <w:jc w:val="center"/>
              <w:rPr>
                <w:rFonts w:ascii="Trebuchet MS" w:hAnsi="Trebuchet MS" w:cs="Trebuchet MS"/>
                <w:b/>
                <w:bCs/>
                <w:sz w:val="28"/>
                <w:szCs w:val="28"/>
              </w:rPr>
            </w:pPr>
            <w:r>
              <w:rPr>
                <w:rFonts w:ascii="Trebuchet MS" w:hAnsi="Trebuchet MS" w:cs="Arial-BoldMT"/>
                <w:b/>
                <w:bCs/>
                <w:color w:val="FF0000"/>
                <w:sz w:val="24"/>
                <w:szCs w:val="24"/>
              </w:rPr>
              <w:t>Anexa nr</w:t>
            </w:r>
            <w:r w:rsidR="004578C5">
              <w:rPr>
                <w:rFonts w:ascii="Trebuchet MS" w:hAnsi="Trebuchet MS" w:cs="Arial-BoldMT"/>
                <w:b/>
                <w:bCs/>
                <w:color w:val="FF0000"/>
                <w:sz w:val="24"/>
                <w:szCs w:val="24"/>
              </w:rPr>
              <w:t>.14</w:t>
            </w:r>
            <w:r>
              <w:rPr>
                <w:rFonts w:ascii="Trebuchet MS" w:hAnsi="Trebuchet MS" w:cs="Arial-BoldMT"/>
                <w:b/>
                <w:bCs/>
                <w:color w:val="FF0000"/>
                <w:sz w:val="24"/>
                <w:szCs w:val="24"/>
              </w:rPr>
              <w:t xml:space="preserve"> la Ghid M7/6B</w:t>
            </w:r>
          </w:p>
        </w:tc>
      </w:tr>
    </w:tbl>
    <w:p w:rsidR="00270607" w:rsidRPr="00270607" w:rsidRDefault="00270607" w:rsidP="00270607">
      <w:pPr>
        <w:keepNext/>
        <w:keepLines/>
        <w:spacing w:before="200"/>
        <w:outlineLvl w:val="1"/>
        <w:rPr>
          <w:rFonts w:ascii="Trebuchet MS" w:eastAsiaTheme="majorEastAsia" w:hAnsi="Trebuchet MS" w:cstheme="majorBidi"/>
          <w:b/>
          <w:bCs/>
          <w:color w:val="FF0000"/>
          <w:sz w:val="24"/>
          <w:szCs w:val="24"/>
          <w:u w:val="single"/>
          <w:lang w:val="ro-RO"/>
        </w:rPr>
      </w:pPr>
      <w:r w:rsidRPr="00270607">
        <w:rPr>
          <w:rFonts w:ascii="Trebuchet MS" w:eastAsiaTheme="majorEastAsia" w:hAnsi="Trebuchet MS" w:cstheme="majorBidi"/>
          <w:b/>
          <w:bCs/>
          <w:color w:val="FF0000"/>
          <w:sz w:val="24"/>
          <w:szCs w:val="24"/>
          <w:u w:val="single"/>
        </w:rPr>
        <w:t xml:space="preserve">Denumirea măsurii: Investiţii în Infrastructuri Mici </w:t>
      </w:r>
      <w:r w:rsidRPr="00270607">
        <w:rPr>
          <w:rFonts w:ascii="Trebuchet MS" w:eastAsiaTheme="majorEastAsia" w:hAnsi="Trebuchet MS" w:cstheme="majorBidi"/>
          <w:b/>
          <w:bCs/>
          <w:color w:val="FF0000"/>
          <w:sz w:val="24"/>
          <w:szCs w:val="24"/>
          <w:u w:val="single"/>
          <w:lang w:val="ro-RO"/>
        </w:rPr>
        <w:t xml:space="preserve">  M7/6B</w:t>
      </w:r>
      <w:bookmarkEnd w:id="0"/>
    </w:p>
    <w:p w:rsidR="00270607" w:rsidRPr="00270607" w:rsidRDefault="00270607" w:rsidP="00270607">
      <w:pPr>
        <w:keepNext/>
        <w:keepLines/>
        <w:spacing w:before="200"/>
        <w:outlineLvl w:val="1"/>
        <w:rPr>
          <w:rFonts w:ascii="Trebuchet MS" w:eastAsiaTheme="majorEastAsia" w:hAnsi="Trebuchet MS" w:cstheme="majorBidi"/>
          <w:bCs/>
          <w:color w:val="4F81BD" w:themeColor="accent1"/>
          <w:sz w:val="22"/>
          <w:szCs w:val="22"/>
        </w:rPr>
      </w:pPr>
    </w:p>
    <w:p w:rsidR="00270607" w:rsidRPr="00270607" w:rsidRDefault="00270607" w:rsidP="00270607">
      <w:pPr>
        <w:rPr>
          <w:rFonts w:ascii="Trebuchet MS" w:hAnsi="Trebuchet MS"/>
          <w:i/>
          <w:sz w:val="22"/>
          <w:szCs w:val="22"/>
        </w:rPr>
      </w:pPr>
      <w:r w:rsidRPr="00270607">
        <w:rPr>
          <w:rFonts w:ascii="Trebuchet MS" w:hAnsi="Trebuchet MS"/>
          <w:i/>
          <w:sz w:val="22"/>
          <w:szCs w:val="22"/>
        </w:rPr>
        <w:t>Măsura a fost aplicată în Teritoriul GAL Maramureș Vest şi în perioada 2012 - 2015, nefiind în acest sens o măsură inovativă. Necesitatea implementării ei este dată de nevoia reală de infrastructuri atât interne UAT-urilor cât şi între UAT- uri în întreg teritoriul, componentă esenţială a Indicelui IDU - Grad de Sărăcie. Ca şi componentă majoră a strategiei GAL Maramureș Vest 2020, reţeaua de infrastructuri mici (bazată pe drumurile Comunale) este scheletul viziunii de dezvoltare a teritoriului cu abordare de jos în sus (de la infrastructuri la structuri economice). Măsura se integrează în proiectul global GAL Maramureş Vest ţintind susţinerea dezvoltării integrate a teritoriului.</w:t>
      </w:r>
    </w:p>
    <w:p w:rsidR="00270607" w:rsidRPr="00270607" w:rsidRDefault="00270607" w:rsidP="00270607">
      <w:pPr>
        <w:rPr>
          <w:rFonts w:ascii="Trebuchet MS" w:hAnsi="Trebuchet MS"/>
          <w:b/>
          <w:sz w:val="22"/>
          <w:szCs w:val="22"/>
          <w:lang w:val="ro-RO"/>
        </w:rPr>
      </w:pPr>
      <w:r w:rsidRPr="00270607">
        <w:rPr>
          <w:rFonts w:ascii="Trebuchet MS" w:hAnsi="Trebuchet MS"/>
          <w:b/>
          <w:sz w:val="22"/>
          <w:szCs w:val="22"/>
        </w:rPr>
        <w:t xml:space="preserve">CODUL Măsurii: </w:t>
      </w:r>
      <w:r w:rsidRPr="00270607">
        <w:rPr>
          <w:rFonts w:ascii="Trebuchet MS" w:hAnsi="Trebuchet MS"/>
          <w:b/>
          <w:sz w:val="22"/>
          <w:szCs w:val="22"/>
          <w:lang w:val="ro-RO"/>
        </w:rPr>
        <w:t>M7/6B</w:t>
      </w:r>
    </w:p>
    <w:p w:rsidR="00270607" w:rsidRPr="00270607" w:rsidRDefault="00270607" w:rsidP="00270607">
      <w:pPr>
        <w:rPr>
          <w:rFonts w:ascii="Trebuchet MS" w:hAnsi="Trebuchet MS"/>
          <w:sz w:val="22"/>
          <w:szCs w:val="22"/>
        </w:rPr>
      </w:pPr>
      <w:r w:rsidRPr="00270607">
        <w:rPr>
          <w:rFonts w:ascii="Trebuchet MS" w:hAnsi="Trebuchet MS"/>
          <w:sz w:val="22"/>
          <w:szCs w:val="22"/>
        </w:rPr>
        <w:t>Tipul măsurii:</w:t>
      </w:r>
      <w:r w:rsidRPr="00270607">
        <w:rPr>
          <w:rFonts w:ascii="Trebuchet MS" w:hAnsi="Trebuchet MS"/>
          <w:sz w:val="22"/>
          <w:szCs w:val="22"/>
        </w:rPr>
        <w:tab/>
      </w:r>
      <w:r w:rsidRPr="00270607">
        <w:rPr>
          <w:rFonts w:ascii="Trebuchet MS" w:hAnsi="Trebuchet MS"/>
          <w:sz w:val="22"/>
          <w:szCs w:val="22"/>
        </w:rPr>
        <w:tab/>
      </w:r>
      <w:sdt>
        <w:sdtPr>
          <w:rPr>
            <w:rFonts w:ascii="Trebuchet MS" w:hAnsi="Trebuchet MS"/>
            <w:sz w:val="22"/>
            <w:szCs w:val="22"/>
          </w:rPr>
          <w:alias w:val="bifa"/>
          <w:tag w:val="bifa"/>
          <w:id w:val="935098453"/>
          <w14:checkbox>
            <w14:checked w14:val="1"/>
            <w14:checkedState w14:val="00FC" w14:font="Wingdings"/>
            <w14:uncheckedState w14:val="2610" w14:font="MS Gothic"/>
          </w14:checkbox>
        </w:sdtPr>
        <w:sdtEndPr/>
        <w:sdtContent>
          <w:r w:rsidRPr="00270607">
            <w:rPr>
              <w:rFonts w:ascii="Trebuchet MS" w:hAnsi="Trebuchet MS"/>
              <w:sz w:val="22"/>
              <w:szCs w:val="22"/>
            </w:rPr>
            <w:sym w:font="Wingdings" w:char="F0FC"/>
          </w:r>
        </w:sdtContent>
      </w:sdt>
      <w:r w:rsidRPr="00270607">
        <w:rPr>
          <w:rFonts w:ascii="Trebuchet MS" w:hAnsi="Trebuchet MS"/>
          <w:b/>
          <w:color w:val="000000"/>
          <w:sz w:val="22"/>
          <w:szCs w:val="22"/>
        </w:rPr>
        <w:t xml:space="preserve"> </w:t>
      </w:r>
      <w:r w:rsidRPr="00270607">
        <w:rPr>
          <w:rFonts w:ascii="Trebuchet MS" w:hAnsi="Trebuchet MS"/>
          <w:sz w:val="22"/>
          <w:szCs w:val="22"/>
        </w:rPr>
        <w:t>INVESTIȚII</w:t>
      </w:r>
    </w:p>
    <w:p w:rsidR="00270607" w:rsidRPr="00270607" w:rsidRDefault="003C6A55" w:rsidP="00270607">
      <w:pPr>
        <w:ind w:left="720" w:firstLine="1407"/>
        <w:rPr>
          <w:rFonts w:ascii="Trebuchet MS" w:hAnsi="Trebuchet MS"/>
          <w:sz w:val="22"/>
          <w:szCs w:val="22"/>
        </w:rPr>
      </w:pPr>
      <w:sdt>
        <w:sdtPr>
          <w:rPr>
            <w:rFonts w:ascii="Trebuchet MS" w:hAnsi="Trebuchet MS"/>
            <w:sz w:val="22"/>
            <w:szCs w:val="22"/>
          </w:rPr>
          <w:id w:val="-1036115700"/>
          <w14:checkbox>
            <w14:checked w14:val="0"/>
            <w14:checkedState w14:val="00FC" w14:font="Wingdings"/>
            <w14:uncheckedState w14:val="2610" w14:font="MS Gothic"/>
          </w14:checkbox>
        </w:sdtPr>
        <w:sdtEndPr/>
        <w:sdtContent>
          <w:r w:rsidR="00270607" w:rsidRPr="00270607">
            <w:rPr>
              <w:rFonts w:ascii="Trebuchet MS" w:eastAsia="MS Gothic" w:hAnsi="Trebuchet MS" w:hint="eastAsia"/>
              <w:sz w:val="22"/>
              <w:szCs w:val="22"/>
            </w:rPr>
            <w:t>☐</w:t>
          </w:r>
        </w:sdtContent>
      </w:sdt>
      <w:r w:rsidR="00270607" w:rsidRPr="00270607">
        <w:rPr>
          <w:rFonts w:ascii="Trebuchet MS" w:hAnsi="Trebuchet MS"/>
          <w:sz w:val="22"/>
          <w:szCs w:val="22"/>
        </w:rPr>
        <w:t xml:space="preserve"> SERVICII     </w:t>
      </w:r>
    </w:p>
    <w:p w:rsidR="00270607" w:rsidRPr="00270607" w:rsidRDefault="003C6A55" w:rsidP="00270607">
      <w:pPr>
        <w:ind w:left="720" w:firstLine="1407"/>
        <w:rPr>
          <w:rFonts w:ascii="Trebuchet MS" w:hAnsi="Trebuchet MS"/>
          <w:sz w:val="22"/>
          <w:szCs w:val="22"/>
        </w:rPr>
      </w:pPr>
      <w:sdt>
        <w:sdtPr>
          <w:rPr>
            <w:rFonts w:ascii="Trebuchet MS" w:hAnsi="Trebuchet MS"/>
            <w:sz w:val="22"/>
            <w:szCs w:val="22"/>
          </w:rPr>
          <w:id w:val="693274989"/>
          <w14:checkbox>
            <w14:checked w14:val="0"/>
            <w14:checkedState w14:val="00FC" w14:font="Wingdings"/>
            <w14:uncheckedState w14:val="2610" w14:font="MS Gothic"/>
          </w14:checkbox>
        </w:sdtPr>
        <w:sdtEndPr/>
        <w:sdtContent>
          <w:r w:rsidR="00270607" w:rsidRPr="00270607">
            <w:rPr>
              <w:rFonts w:ascii="Trebuchet MS" w:eastAsia="MS Gothic" w:hAnsi="Trebuchet MS" w:hint="eastAsia"/>
              <w:sz w:val="22"/>
              <w:szCs w:val="22"/>
            </w:rPr>
            <w:t>☐</w:t>
          </w:r>
        </w:sdtContent>
      </w:sdt>
      <w:r w:rsidR="00270607" w:rsidRPr="00270607">
        <w:rPr>
          <w:rFonts w:ascii="Trebuchet MS" w:hAnsi="Trebuchet MS"/>
          <w:sz w:val="22"/>
          <w:szCs w:val="22"/>
        </w:rPr>
        <w:t xml:space="preserve"> SPRIJIN FORFETAR</w:t>
      </w:r>
    </w:p>
    <w:p w:rsidR="00270607" w:rsidRPr="00270607" w:rsidRDefault="00270607" w:rsidP="00270607">
      <w:pPr>
        <w:numPr>
          <w:ilvl w:val="0"/>
          <w:numId w:val="2"/>
        </w:numPr>
        <w:spacing w:line="276" w:lineRule="auto"/>
        <w:ind w:left="360"/>
        <w:rPr>
          <w:rFonts w:ascii="Trebuchet MS" w:eastAsiaTheme="minorHAnsi" w:hAnsi="Trebuchet MS" w:cstheme="minorBidi"/>
          <w:b/>
          <w:sz w:val="22"/>
          <w:szCs w:val="22"/>
          <w:lang w:val="ro-RO"/>
        </w:rPr>
      </w:pPr>
      <w:r w:rsidRPr="00270607">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rsidR="00270607" w:rsidRPr="00270607" w:rsidRDefault="00270607" w:rsidP="00270607">
      <w:pPr>
        <w:autoSpaceDE w:val="0"/>
        <w:autoSpaceDN w:val="0"/>
        <w:adjustRightInd w:val="0"/>
        <w:ind w:firstLine="357"/>
        <w:rPr>
          <w:rFonts w:ascii="Trebuchet MS" w:hAnsi="Trebuchet MS"/>
          <w:sz w:val="22"/>
          <w:szCs w:val="22"/>
          <w:lang w:val="ro-RO"/>
        </w:rPr>
      </w:pPr>
      <w:r w:rsidRPr="00270607">
        <w:rPr>
          <w:rFonts w:ascii="Trebuchet MS" w:hAnsi="Trebuchet MS"/>
          <w:b/>
          <w:sz w:val="22"/>
          <w:szCs w:val="22"/>
          <w:lang w:val="ro-RO"/>
        </w:rPr>
        <w:t>Documente referinta EU</w:t>
      </w:r>
      <w:r w:rsidRPr="00270607">
        <w:rPr>
          <w:rFonts w:ascii="Trebuchet MS" w:hAnsi="Trebuchet MS"/>
          <w:b/>
          <w:sz w:val="22"/>
          <w:szCs w:val="22"/>
          <w:vertAlign w:val="superscript"/>
          <w:lang w:val="ro-RO"/>
        </w:rPr>
        <w:footnoteReference w:id="1"/>
      </w:r>
      <w:r w:rsidRPr="00270607">
        <w:rPr>
          <w:rFonts w:ascii="Trebuchet MS" w:hAnsi="Trebuchet MS"/>
          <w:b/>
          <w:sz w:val="22"/>
          <w:szCs w:val="22"/>
          <w:lang w:val="ro-RO"/>
        </w:rPr>
        <w:t xml:space="preserve">: </w:t>
      </w:r>
      <w:r w:rsidRPr="00270607">
        <w:rPr>
          <w:rFonts w:ascii="Trebuchet MS" w:hAnsi="Trebuchet MS"/>
          <w:sz w:val="22"/>
          <w:szCs w:val="22"/>
          <w:lang w:val="ro-RO"/>
        </w:rPr>
        <w:t>Fișa măsurii  Servicii de bază şi reînnoirea satelor în zonele rurale Articolul 20 din Regulamentul (UE) nr. 1305/2013 a Parlamentului şi Consiliului</w:t>
      </w:r>
    </w:p>
    <w:p w:rsidR="00270607" w:rsidRPr="00270607" w:rsidRDefault="00270607" w:rsidP="00270607">
      <w:pPr>
        <w:autoSpaceDE w:val="0"/>
        <w:autoSpaceDN w:val="0"/>
        <w:adjustRightInd w:val="0"/>
        <w:spacing w:line="276" w:lineRule="auto"/>
        <w:jc w:val="both"/>
        <w:rPr>
          <w:rFonts w:ascii="Trebuchet MS" w:eastAsia="Calibri" w:hAnsi="Trebuchet MS" w:cs="Trebuchet MS"/>
          <w:color w:val="000000"/>
          <w:sz w:val="22"/>
          <w:szCs w:val="22"/>
          <w:lang w:val="ro-RO"/>
        </w:rPr>
      </w:pPr>
      <w:r w:rsidRPr="00270607">
        <w:rPr>
          <w:rFonts w:ascii="Trebuchet MS" w:eastAsia="Calibri" w:hAnsi="Trebuchet MS" w:cs="Trebuchet MS"/>
          <w:color w:val="000000"/>
          <w:sz w:val="22"/>
          <w:szCs w:val="22"/>
          <w:lang w:val="ro-RO"/>
        </w:rPr>
        <w:t xml:space="preserve">European: </w:t>
      </w:r>
    </w:p>
    <w:p w:rsidR="00270607" w:rsidRPr="00270607" w:rsidRDefault="00270607" w:rsidP="00270607">
      <w:pPr>
        <w:autoSpaceDE w:val="0"/>
        <w:autoSpaceDN w:val="0"/>
        <w:adjustRightInd w:val="0"/>
        <w:ind w:firstLine="357"/>
        <w:rPr>
          <w:rFonts w:ascii="Trebuchet MS" w:hAnsi="Trebuchet MS" w:cs="Trebuchet MS"/>
          <w:color w:val="000000"/>
          <w:sz w:val="22"/>
          <w:szCs w:val="22"/>
          <w:lang w:val="ro-RO"/>
        </w:rPr>
      </w:pPr>
      <w:r w:rsidRPr="00270607">
        <w:rPr>
          <w:rFonts w:ascii="Trebuchet MS" w:hAnsi="Trebuchet MS" w:cs="Trebuchet MS"/>
          <w:b/>
          <w:color w:val="000000"/>
          <w:sz w:val="22"/>
          <w:szCs w:val="22"/>
          <w:lang w:val="x-none"/>
        </w:rPr>
        <w:t>Context E</w:t>
      </w:r>
      <w:r w:rsidRPr="00270607">
        <w:rPr>
          <w:rFonts w:ascii="Trebuchet MS" w:hAnsi="Trebuchet MS" w:cs="Trebuchet MS"/>
          <w:b/>
          <w:color w:val="000000"/>
          <w:sz w:val="22"/>
          <w:szCs w:val="22"/>
          <w:lang w:val="ro-RO"/>
        </w:rPr>
        <w:t>uropean și Național</w:t>
      </w:r>
      <w:r w:rsidRPr="00270607">
        <w:rPr>
          <w:rFonts w:ascii="Trebuchet MS" w:hAnsi="Trebuchet MS" w:cs="Trebuchet MS"/>
          <w:b/>
          <w:color w:val="000000"/>
          <w:sz w:val="22"/>
          <w:szCs w:val="22"/>
        </w:rPr>
        <w:t xml:space="preserve">: </w:t>
      </w:r>
      <w:r w:rsidRPr="00270607">
        <w:rPr>
          <w:rFonts w:ascii="Trebuchet MS" w:hAnsi="Trebuchet MS" w:cs="Trebuchet MS"/>
          <w:color w:val="000000"/>
          <w:sz w:val="22"/>
          <w:szCs w:val="22"/>
          <w:lang w:val="x-none"/>
        </w:rPr>
        <w:t>Multe zone rurale din Uniune în prezent suferă din cauza tendinţelor negative</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eferitoare la dezvoltarea socială şi economică, adeseori legate de probleme de</w:t>
      </w:r>
      <w:r w:rsidRPr="00270607">
        <w:rPr>
          <w:rFonts w:ascii="Trebuchet MS" w:hAnsi="Trebuchet MS" w:cs="Trebuchet MS"/>
          <w:color w:val="000000"/>
          <w:sz w:val="22"/>
          <w:szCs w:val="22"/>
          <w:lang w:val="ro-RO"/>
        </w:rPr>
        <w:t xml:space="preserve"> î</w:t>
      </w:r>
      <w:r w:rsidRPr="00270607">
        <w:rPr>
          <w:rFonts w:ascii="Trebuchet MS" w:hAnsi="Trebuchet MS" w:cs="Trebuchet MS"/>
          <w:color w:val="000000"/>
          <w:sz w:val="22"/>
          <w:szCs w:val="22"/>
          <w:lang w:val="x-none"/>
        </w:rPr>
        <w:t>mbătrânirea populaţiei, caracterul îndepărtat al regiunilor, raritatea oportunităţilor</w:t>
      </w:r>
      <w:r w:rsidRPr="00270607">
        <w:rPr>
          <w:rFonts w:ascii="Trebuchet MS" w:hAnsi="Trebuchet MS" w:cs="Trebuchet MS"/>
          <w:color w:val="000000"/>
          <w:sz w:val="22"/>
          <w:szCs w:val="22"/>
          <w:lang w:val="ro-RO"/>
        </w:rPr>
        <w:t xml:space="preserve"> pentru găsirea de l</w:t>
      </w:r>
      <w:r w:rsidRPr="00270607">
        <w:rPr>
          <w:rFonts w:ascii="Trebuchet MS" w:hAnsi="Trebuchet MS" w:cs="Trebuchet MS"/>
          <w:color w:val="000000"/>
          <w:sz w:val="22"/>
          <w:szCs w:val="22"/>
          <w:lang w:val="x-none"/>
        </w:rPr>
        <w:t>ocuri de muncă şi niveluri scăzute de calitate a vieţii.</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În consecinţă, măsura susţine intervenţii în ceea ce priveşte stimularea creşterii şi</w:t>
      </w:r>
      <w:r w:rsidRPr="00270607">
        <w:rPr>
          <w:rFonts w:ascii="Trebuchet MS" w:hAnsi="Trebuchet MS" w:cs="Trebuchet MS"/>
          <w:color w:val="000000"/>
          <w:sz w:val="22"/>
          <w:szCs w:val="22"/>
          <w:lang w:val="ro-RO"/>
        </w:rPr>
        <w:t xml:space="preserve"> p</w:t>
      </w:r>
      <w:r w:rsidRPr="00270607">
        <w:rPr>
          <w:rFonts w:ascii="Trebuchet MS" w:hAnsi="Trebuchet MS" w:cs="Trebuchet MS"/>
          <w:color w:val="000000"/>
          <w:sz w:val="22"/>
          <w:szCs w:val="22"/>
          <w:lang w:val="x-none"/>
        </w:rPr>
        <w:t>romovarea sustenabilităţii socio-economice şi de mediu în zonele rurale, în special</w:t>
      </w:r>
      <w:r w:rsidRPr="00270607">
        <w:rPr>
          <w:rFonts w:ascii="Trebuchet MS" w:hAnsi="Trebuchet MS" w:cs="Trebuchet MS"/>
          <w:color w:val="000000"/>
          <w:sz w:val="22"/>
          <w:szCs w:val="22"/>
          <w:lang w:val="ro-RO"/>
        </w:rPr>
        <w:t xml:space="preserve"> p</w:t>
      </w:r>
      <w:r w:rsidRPr="00270607">
        <w:rPr>
          <w:rFonts w:ascii="Trebuchet MS" w:hAnsi="Trebuchet MS" w:cs="Trebuchet MS"/>
          <w:color w:val="000000"/>
          <w:sz w:val="22"/>
          <w:szCs w:val="22"/>
          <w:lang w:val="x-none"/>
        </w:rPr>
        <w:t>rin dezvoltarea infrastructurii locale (inclusiv telecomunicaţii rapide şi ultrarapide,</w:t>
      </w:r>
      <w:r w:rsidRPr="00270607">
        <w:rPr>
          <w:rFonts w:ascii="Trebuchet MS" w:hAnsi="Trebuchet MS" w:cs="Trebuchet MS"/>
          <w:color w:val="000000"/>
          <w:sz w:val="22"/>
          <w:szCs w:val="22"/>
          <w:lang w:val="ro-RO"/>
        </w:rPr>
        <w:t xml:space="preserve"> e</w:t>
      </w:r>
      <w:r w:rsidRPr="00270607">
        <w:rPr>
          <w:rFonts w:ascii="Trebuchet MS" w:hAnsi="Trebuchet MS" w:cs="Trebuchet MS"/>
          <w:color w:val="000000"/>
          <w:sz w:val="22"/>
          <w:szCs w:val="22"/>
          <w:lang w:val="x-none"/>
        </w:rPr>
        <w:t>nergie regenerabilă şi infrastructură socială) şi servicii de bază locale (inclusiv</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ecreaţie, sănătate, cultură, acces la Tehnologii de Comunicare şi Informaţii) în zonele</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urale precum şi prin reînnoirea satelor şi activităţi îndreptate pentru restabilirea şi</w:t>
      </w:r>
      <w:r w:rsidRPr="00270607">
        <w:rPr>
          <w:rFonts w:ascii="Trebuchet MS" w:hAnsi="Trebuchet MS" w:cs="Trebuchet MS"/>
          <w:color w:val="000000"/>
          <w:sz w:val="22"/>
          <w:szCs w:val="22"/>
          <w:lang w:val="ro-RO"/>
        </w:rPr>
        <w:t xml:space="preserve"> r</w:t>
      </w:r>
      <w:r w:rsidRPr="00270607">
        <w:rPr>
          <w:rFonts w:ascii="Trebuchet MS" w:hAnsi="Trebuchet MS" w:cs="Trebuchet MS"/>
          <w:color w:val="000000"/>
          <w:sz w:val="22"/>
          <w:szCs w:val="22"/>
          <w:lang w:val="x-none"/>
        </w:rPr>
        <w:t>eînnoirea patrimoniului cultural şi natural a satelor şi a peisajelor rurale</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În Fișa informativă privind programul de dezvoltare rurală al României pentru perioada 2014-2020,</w:t>
      </w:r>
      <w:r w:rsidRPr="00270607">
        <w:rPr>
          <w:rFonts w:ascii="Trebuchet MS" w:hAnsi="Trebuchet MS"/>
          <w:color w:val="000000"/>
          <w:sz w:val="22"/>
          <w:szCs w:val="22"/>
          <w:vertAlign w:val="superscript"/>
          <w:lang w:val="x-none"/>
        </w:rPr>
        <w:footnoteReference w:id="2"/>
      </w:r>
      <w:r w:rsidRPr="00270607">
        <w:rPr>
          <w:rFonts w:ascii="Trebuchet MS" w:hAnsi="Trebuchet MS" w:cs="Trebuchet MS"/>
          <w:color w:val="000000"/>
          <w:sz w:val="22"/>
          <w:szCs w:val="22"/>
          <w:lang w:val="ro-RO"/>
        </w:rPr>
        <w:t xml:space="preserve"> p</w:t>
      </w:r>
      <w:r w:rsidRPr="00270607">
        <w:rPr>
          <w:rFonts w:ascii="Trebuchet MS" w:hAnsi="Trebuchet MS" w:cs="Trebuchet MS"/>
          <w:color w:val="000000"/>
          <w:sz w:val="22"/>
          <w:szCs w:val="22"/>
          <w:lang w:val="x-none"/>
        </w:rPr>
        <w:t>ag.4 se menţionează</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rPr>
        <w:t>“</w:t>
      </w:r>
      <w:r w:rsidRPr="00270607">
        <w:rPr>
          <w:rFonts w:ascii="Trebuchet MS" w:hAnsi="Trebuchet MS" w:cs="Trebuchet MS"/>
          <w:color w:val="000000"/>
          <w:sz w:val="22"/>
          <w:szCs w:val="22"/>
          <w:lang w:val="x-none"/>
        </w:rPr>
        <w:t xml:space="preserve">Aproape 800 de proiecte vor fi </w:t>
      </w:r>
      <w:r w:rsidRPr="00270607">
        <w:rPr>
          <w:rFonts w:ascii="Trebuchet MS" w:hAnsi="Trebuchet MS" w:cs="Trebuchet MS"/>
          <w:color w:val="000000"/>
          <w:sz w:val="22"/>
          <w:szCs w:val="22"/>
          <w:lang w:val="x-none"/>
        </w:rPr>
        <w:lastRenderedPageBreak/>
        <w:t>sprijinite pentru a îmbunătăți infrastructura rurală la scară mică, îmbunătățind astfel condițiile de viață a aproximativ 27 % din populația rurală. Acestea vor include investiții în drumuri locale, sisteme de tratare a apelor uzate/de alimentare cu apă, creșe, grădinițe, facilități de îngrijire a copiilor după terminarea programului școlar și licee cu profil agricol. Aproape 400 de clădiri de patrimoniu cultural local vor fi reabilitate și protejate</w:t>
      </w:r>
      <w:r w:rsidRPr="00270607">
        <w:rPr>
          <w:rFonts w:ascii="Trebuchet MS" w:hAnsi="Trebuchet MS" w:cs="Trebuchet MS"/>
          <w:color w:val="000000"/>
          <w:sz w:val="22"/>
          <w:szCs w:val="22"/>
        </w:rPr>
        <w:t>”</w:t>
      </w:r>
      <w:r w:rsidRPr="00270607">
        <w:rPr>
          <w:rFonts w:ascii="Trebuchet MS" w:hAnsi="Trebuchet MS" w:cs="Trebuchet MS"/>
          <w:color w:val="000000"/>
          <w:sz w:val="22"/>
          <w:szCs w:val="22"/>
          <w:lang w:val="x-none"/>
        </w:rPr>
        <w:t>.</w:t>
      </w:r>
    </w:p>
    <w:p w:rsidR="00270607" w:rsidRPr="00270607" w:rsidRDefault="00270607" w:rsidP="00270607">
      <w:pPr>
        <w:autoSpaceDE w:val="0"/>
        <w:autoSpaceDN w:val="0"/>
        <w:adjustRightInd w:val="0"/>
        <w:ind w:firstLine="357"/>
        <w:rPr>
          <w:rFonts w:ascii="Trebuchet MS" w:hAnsi="Trebuchet MS"/>
          <w:sz w:val="22"/>
          <w:szCs w:val="22"/>
        </w:rPr>
      </w:pPr>
      <w:r w:rsidRPr="00270607">
        <w:rPr>
          <w:rFonts w:ascii="Trebuchet MS" w:hAnsi="Trebuchet MS" w:cs="Trebuchet MS"/>
          <w:b/>
          <w:color w:val="000000"/>
          <w:sz w:val="22"/>
          <w:szCs w:val="22"/>
          <w:lang w:val="x-none"/>
        </w:rPr>
        <w:t>Context Local:</w:t>
      </w:r>
      <w:r w:rsidRPr="00270607">
        <w:rPr>
          <w:rFonts w:ascii="Trebuchet MS" w:hAnsi="Trebuchet MS" w:cs="Trebuchet MS"/>
          <w:b/>
          <w:color w:val="000000"/>
          <w:sz w:val="22"/>
          <w:szCs w:val="22"/>
          <w:lang w:val="ro-RO"/>
        </w:rPr>
        <w:t xml:space="preserve"> </w:t>
      </w:r>
      <w:r w:rsidRPr="00270607">
        <w:rPr>
          <w:rFonts w:ascii="Trebuchet MS" w:hAnsi="Trebuchet MS"/>
          <w:sz w:val="22"/>
          <w:szCs w:val="22"/>
        </w:rPr>
        <w:t>Indicele de dezvoltare urbană pentru localităţile din teritoriul GAL Maramureş Vest este cuprins între 47.29 şi 67.90 pentru zona rurală. Există 7 UAT- uri care reprezintă zone sărace, având indicele sub 55. O componentă importantă care poate duce la creșterea acestui indice este infrastructura. În zonă se găsesc arii protejate Natura 2000, monumente, ansambluri, și situri care reprezintă monumente istorice cu valoare arhitecturală și culturală dar care nu sunt valorificate suficient, din cauza infrastructurii de acces deficitare.</w:t>
      </w:r>
    </w:p>
    <w:p w:rsidR="00270607" w:rsidRPr="00270607" w:rsidRDefault="00270607" w:rsidP="00270607">
      <w:pPr>
        <w:autoSpaceDE w:val="0"/>
        <w:autoSpaceDN w:val="0"/>
        <w:adjustRightInd w:val="0"/>
        <w:ind w:firstLine="357"/>
        <w:rPr>
          <w:rFonts w:ascii="Trebuchet MS" w:hAnsi="Trebuchet MS"/>
          <w:sz w:val="22"/>
          <w:szCs w:val="22"/>
        </w:rPr>
      </w:pPr>
      <w:r w:rsidRPr="00270607">
        <w:rPr>
          <w:rFonts w:ascii="Trebuchet MS" w:hAnsi="Trebuchet MS" w:cs="Trebuchet MS"/>
          <w:b/>
          <w:color w:val="000000"/>
          <w:sz w:val="22"/>
          <w:szCs w:val="22"/>
          <w:lang w:val="x-none"/>
        </w:rPr>
        <w:t>Corelare</w:t>
      </w:r>
      <w:r w:rsidRPr="00270607">
        <w:rPr>
          <w:rFonts w:ascii="Trebuchet MS" w:hAnsi="Trebuchet MS"/>
          <w:b/>
          <w:sz w:val="22"/>
          <w:szCs w:val="22"/>
        </w:rPr>
        <w:t xml:space="preserve"> cu analiza SWOT </w:t>
      </w:r>
      <w:r w:rsidRPr="00270607">
        <w:rPr>
          <w:rFonts w:ascii="Trebuchet MS" w:hAnsi="Trebuchet MS"/>
          <w:b/>
          <w:sz w:val="22"/>
          <w:szCs w:val="22"/>
          <w:lang w:val="ro-RO"/>
        </w:rPr>
        <w:t>şi justificarea alegerii măsurii</w:t>
      </w:r>
      <w:r w:rsidRPr="00270607">
        <w:rPr>
          <w:rFonts w:ascii="Trebuchet MS" w:hAnsi="Trebuchet MS"/>
          <w:sz w:val="22"/>
          <w:szCs w:val="22"/>
          <w:lang w:val="ro-RO"/>
        </w:rPr>
        <w:t xml:space="preserve">: </w:t>
      </w:r>
      <w:r w:rsidRPr="00270607">
        <w:rPr>
          <w:rFonts w:ascii="Trebuchet MS" w:hAnsi="Trebuchet MS"/>
          <w:sz w:val="22"/>
          <w:szCs w:val="22"/>
        </w:rPr>
        <w:t>Măsura ţinteşte SWOT Teritoriu (Puncte Slabe)</w:t>
      </w:r>
      <w:r w:rsidRPr="00270607">
        <w:rPr>
          <w:rFonts w:ascii="Trebuchet MS" w:hAnsi="Trebuchet MS"/>
          <w:sz w:val="22"/>
          <w:szCs w:val="22"/>
          <w:lang w:val="ro-RO"/>
        </w:rPr>
        <w:t>:</w:t>
      </w:r>
      <w:r w:rsidRPr="00270607">
        <w:rPr>
          <w:rFonts w:ascii="Trebuchet MS" w:hAnsi="Trebuchet MS"/>
          <w:sz w:val="22"/>
          <w:szCs w:val="22"/>
        </w:rPr>
        <w:t xml:space="preserve"> calitatea infrastructurilor de transport şi lipsa infrastructurilor pentru transport eco (trasee pentru biciclete şamd). Pericolul major apărut ca urmare a amplasării depozitului ecologic Maramureş în teritoriul GALMMV la Fărcaşa, probabil generator de trafic greu în zonă, necesită măsuri rapide şi active pentru protecţia pietonilor, a bicicliştilor şi turiştilor, cu rute alternative respectiv drumurile comunale.</w:t>
      </w:r>
    </w:p>
    <w:p w:rsidR="00270607" w:rsidRPr="00270607" w:rsidRDefault="00270607" w:rsidP="00270607">
      <w:pPr>
        <w:autoSpaceDE w:val="0"/>
        <w:autoSpaceDN w:val="0"/>
        <w:adjustRightInd w:val="0"/>
        <w:rPr>
          <w:rFonts w:ascii="Trebuchet MS" w:hAnsi="Trebuchet MS"/>
          <w:sz w:val="22"/>
          <w:szCs w:val="22"/>
        </w:rPr>
      </w:pPr>
      <w:r w:rsidRPr="00270607">
        <w:rPr>
          <w:rFonts w:ascii="Trebuchet MS" w:hAnsi="Trebuchet MS"/>
          <w:sz w:val="22"/>
          <w:szCs w:val="22"/>
        </w:rPr>
        <w:t>(Punct Tare): apropierea faţă de zone turistice cu reputaţie din afara GAL ului.</w:t>
      </w:r>
    </w:p>
    <w:p w:rsidR="00270607" w:rsidRPr="00270607" w:rsidRDefault="00270607" w:rsidP="00270607">
      <w:pPr>
        <w:autoSpaceDE w:val="0"/>
        <w:autoSpaceDN w:val="0"/>
        <w:adjustRightInd w:val="0"/>
        <w:ind w:firstLine="357"/>
        <w:rPr>
          <w:rFonts w:ascii="Trebuchet MS" w:hAnsi="Trebuchet MS"/>
          <w:sz w:val="22"/>
          <w:szCs w:val="22"/>
        </w:rPr>
      </w:pPr>
      <w:r w:rsidRPr="00270607">
        <w:rPr>
          <w:rFonts w:ascii="Trebuchet MS" w:hAnsi="Trebuchet MS"/>
          <w:b/>
          <w:sz w:val="22"/>
          <w:szCs w:val="22"/>
        </w:rPr>
        <w:t xml:space="preserve">Obiective de dezvoltare rurală: </w:t>
      </w:r>
      <w:r w:rsidRPr="00270607">
        <w:rPr>
          <w:rFonts w:ascii="Trebuchet MS" w:hAnsi="Trebuchet MS"/>
          <w:sz w:val="22"/>
          <w:szCs w:val="22"/>
        </w:rPr>
        <w:t>Măsura contribuie la atingerea obiectivului de dezvoltare rurală art. 4 lit. c din Reg. (UE) nr. 1305/2013:</w:t>
      </w:r>
      <w:r w:rsidRPr="00270607">
        <w:rPr>
          <w:rFonts w:ascii="Trebuchet MS" w:hAnsi="Trebuchet MS" w:cs="EUAlbertina"/>
          <w:color w:val="000000"/>
          <w:sz w:val="22"/>
          <w:szCs w:val="22"/>
        </w:rPr>
        <w:t xml:space="preserve"> </w:t>
      </w:r>
      <w:r w:rsidRPr="00270607">
        <w:rPr>
          <w:rFonts w:ascii="Trebuchet MS" w:hAnsi="Trebuchet MS"/>
          <w:sz w:val="22"/>
          <w:szCs w:val="22"/>
        </w:rPr>
        <w:t>Obținerea unei dezvoltări teritoriale echilibrate a economiilor și comunităților rurale, inclusiv crearea și menținerea de locuri de muncă.</w:t>
      </w:r>
    </w:p>
    <w:p w:rsidR="00270607" w:rsidRPr="00270607" w:rsidRDefault="00270607" w:rsidP="00270607">
      <w:pPr>
        <w:autoSpaceDE w:val="0"/>
        <w:autoSpaceDN w:val="0"/>
        <w:adjustRightInd w:val="0"/>
        <w:ind w:firstLine="357"/>
        <w:rPr>
          <w:rFonts w:ascii="Trebuchet MS" w:hAnsi="Trebuchet MS" w:cs="EUAlbertina"/>
          <w:color w:val="000000"/>
          <w:sz w:val="22"/>
          <w:szCs w:val="22"/>
        </w:rPr>
      </w:pPr>
      <w:r w:rsidRPr="00270607">
        <w:rPr>
          <w:rFonts w:ascii="Trebuchet MS" w:hAnsi="Trebuchet MS"/>
          <w:b/>
          <w:sz w:val="22"/>
          <w:szCs w:val="22"/>
        </w:rPr>
        <w:t xml:space="preserve">Obiectiv specific al măsurii: </w:t>
      </w:r>
      <w:r w:rsidRPr="00270607">
        <w:rPr>
          <w:rFonts w:ascii="Trebuchet MS" w:hAnsi="Trebuchet MS" w:cs="EUAlbertina"/>
          <w:color w:val="000000"/>
          <w:sz w:val="22"/>
          <w:szCs w:val="22"/>
        </w:rPr>
        <w:t xml:space="preserve">Investiţii în crearea, îmbunătăţirea şi extinderea tuturor tipurilor de infrastructuri la scară mică, inclusiv investiţii în domeniul energiei din surse regenerabile şi al economisirii energiei.  </w:t>
      </w:r>
    </w:p>
    <w:p w:rsidR="00270607" w:rsidRPr="00270607" w:rsidRDefault="00270607" w:rsidP="00270607">
      <w:pPr>
        <w:autoSpaceDE w:val="0"/>
        <w:autoSpaceDN w:val="0"/>
        <w:adjustRightInd w:val="0"/>
        <w:ind w:firstLine="357"/>
        <w:rPr>
          <w:rFonts w:ascii="Trebuchet MS" w:hAnsi="Trebuchet MS"/>
          <w:sz w:val="22"/>
          <w:szCs w:val="22"/>
        </w:rPr>
      </w:pPr>
      <w:r w:rsidRPr="00270607">
        <w:rPr>
          <w:rFonts w:ascii="Trebuchet MS" w:hAnsi="Trebuchet MS"/>
          <w:b/>
          <w:sz w:val="22"/>
          <w:szCs w:val="22"/>
        </w:rPr>
        <w:t>Măsura contribuie la prioritatea</w:t>
      </w:r>
      <w:r w:rsidRPr="00270607">
        <w:rPr>
          <w:rFonts w:ascii="Trebuchet MS" w:hAnsi="Trebuchet MS"/>
          <w:sz w:val="22"/>
          <w:szCs w:val="22"/>
        </w:rPr>
        <w:t xml:space="preserve"> P6 - promovarea incluziunii sociale, a reducerii sărăciei și a dezvoltării economice în zonele rurale, lit b - încurajarea dezvoltării locale în zonele rurale, prevăzut</w:t>
      </w:r>
      <w:r w:rsidRPr="00270607">
        <w:rPr>
          <w:rFonts w:ascii="Trebuchet MS" w:hAnsi="Trebuchet MS"/>
          <w:sz w:val="22"/>
          <w:szCs w:val="22"/>
          <w:lang w:val="ro-RO"/>
        </w:rPr>
        <w:t>ă</w:t>
      </w:r>
      <w:r w:rsidRPr="00270607">
        <w:rPr>
          <w:rFonts w:ascii="Trebuchet MS" w:hAnsi="Trebuchet MS"/>
          <w:sz w:val="22"/>
          <w:szCs w:val="22"/>
        </w:rPr>
        <w:t xml:space="preserve"> la art. 5, Reg. (UE) nr. 1305/2013. </w:t>
      </w:r>
    </w:p>
    <w:p w:rsidR="00270607" w:rsidRPr="00270607" w:rsidRDefault="00270607" w:rsidP="00270607">
      <w:pPr>
        <w:autoSpaceDE w:val="0"/>
        <w:autoSpaceDN w:val="0"/>
        <w:adjustRightInd w:val="0"/>
        <w:ind w:firstLine="357"/>
        <w:rPr>
          <w:rFonts w:ascii="Trebuchet MS" w:hAnsi="Trebuchet MS"/>
          <w:sz w:val="22"/>
          <w:szCs w:val="22"/>
        </w:rPr>
      </w:pPr>
      <w:r w:rsidRPr="00270607">
        <w:rPr>
          <w:rFonts w:ascii="Trebuchet MS" w:hAnsi="Trebuchet MS"/>
          <w:b/>
          <w:sz w:val="22"/>
          <w:szCs w:val="22"/>
        </w:rPr>
        <w:t xml:space="preserve">Măsura corespunde obiectivelor </w:t>
      </w:r>
      <w:r w:rsidRPr="00270607">
        <w:rPr>
          <w:rFonts w:ascii="Trebuchet MS" w:hAnsi="Trebuchet MS"/>
          <w:sz w:val="22"/>
          <w:szCs w:val="22"/>
        </w:rPr>
        <w:t>art. 20</w:t>
      </w:r>
      <w:r w:rsidRPr="00270607">
        <w:rPr>
          <w:rFonts w:ascii="Trebuchet MS" w:hAnsi="Trebuchet MS"/>
          <w:b/>
          <w:sz w:val="22"/>
          <w:szCs w:val="22"/>
        </w:rPr>
        <w:t xml:space="preserve"> </w:t>
      </w:r>
      <w:r w:rsidRPr="00270607">
        <w:rPr>
          <w:rFonts w:ascii="Trebuchet MS" w:hAnsi="Trebuchet MS"/>
          <w:sz w:val="22"/>
          <w:szCs w:val="22"/>
        </w:rPr>
        <w:t>-</w:t>
      </w:r>
      <w:r w:rsidRPr="00270607">
        <w:rPr>
          <w:rFonts w:ascii="Trebuchet MS" w:hAnsi="Trebuchet MS"/>
          <w:b/>
          <w:sz w:val="22"/>
          <w:szCs w:val="22"/>
        </w:rPr>
        <w:t xml:space="preserve"> </w:t>
      </w:r>
      <w:r w:rsidRPr="00270607">
        <w:rPr>
          <w:rFonts w:ascii="Trebuchet MS" w:hAnsi="Trebuchet MS"/>
          <w:kern w:val="36"/>
          <w:sz w:val="22"/>
          <w:szCs w:val="22"/>
          <w:lang w:val="ro-RO" w:eastAsia="ro-RO"/>
        </w:rPr>
        <w:t>Servicii de bază şi reînnoirea satelor în zonele rurale</w:t>
      </w:r>
      <w:r w:rsidRPr="00270607">
        <w:rPr>
          <w:rFonts w:ascii="Trebuchet MS" w:hAnsi="Trebuchet MS"/>
          <w:sz w:val="22"/>
          <w:szCs w:val="22"/>
        </w:rPr>
        <w:t>, (1) lit. b -</w:t>
      </w:r>
      <w:r w:rsidRPr="00270607">
        <w:rPr>
          <w:rFonts w:ascii="Trebuchet MS" w:hAnsi="Trebuchet MS"/>
          <w:b/>
          <w:sz w:val="22"/>
          <w:szCs w:val="22"/>
        </w:rPr>
        <w:t xml:space="preserve"> </w:t>
      </w:r>
      <w:r w:rsidRPr="00270607">
        <w:rPr>
          <w:rFonts w:ascii="Trebuchet MS" w:hAnsi="Trebuchet MS"/>
          <w:sz w:val="22"/>
          <w:szCs w:val="22"/>
        </w:rPr>
        <w:t>Sprijin pentru investiții în crearea, îmbunătățirea și extinderea tuturor tipurilor de infrastructuri la scară mică, inclusiv investiții în domeniul energiei din surse regenerabile și al economisirii energiei, din Reg. (UE) nr. 1305/2013</w:t>
      </w:r>
    </w:p>
    <w:p w:rsidR="00270607" w:rsidRPr="00270607" w:rsidRDefault="00270607" w:rsidP="00270607">
      <w:pPr>
        <w:autoSpaceDE w:val="0"/>
        <w:autoSpaceDN w:val="0"/>
        <w:adjustRightInd w:val="0"/>
        <w:ind w:firstLine="357"/>
        <w:rPr>
          <w:rFonts w:ascii="Trebuchet MS" w:hAnsi="Trebuchet MS"/>
          <w:sz w:val="22"/>
          <w:szCs w:val="22"/>
        </w:rPr>
      </w:pPr>
      <w:r w:rsidRPr="00270607">
        <w:rPr>
          <w:rFonts w:ascii="Trebuchet MS" w:hAnsi="Trebuchet MS"/>
          <w:b/>
          <w:sz w:val="22"/>
          <w:szCs w:val="22"/>
        </w:rPr>
        <w:t xml:space="preserve">Măsura contribuie la Domeniul de Intervenție </w:t>
      </w:r>
      <w:r w:rsidRPr="00270607">
        <w:rPr>
          <w:rFonts w:ascii="Trebuchet MS" w:hAnsi="Trebuchet MS" w:cs="EUAlbertina"/>
          <w:color w:val="000000"/>
          <w:sz w:val="22"/>
          <w:szCs w:val="22"/>
        </w:rPr>
        <w:t>6B</w:t>
      </w:r>
      <w:r w:rsidRPr="00270607">
        <w:rPr>
          <w:rFonts w:ascii="Trebuchet MS" w:hAnsi="Trebuchet MS" w:cs="EUAlbertina"/>
          <w:b/>
          <w:color w:val="000000"/>
          <w:sz w:val="22"/>
          <w:szCs w:val="22"/>
        </w:rPr>
        <w:t xml:space="preserve"> </w:t>
      </w:r>
      <w:r w:rsidRPr="00270607">
        <w:rPr>
          <w:rFonts w:ascii="Trebuchet MS" w:hAnsi="Trebuchet MS" w:cs="EUAlbertina"/>
          <w:color w:val="000000"/>
          <w:sz w:val="22"/>
          <w:szCs w:val="22"/>
        </w:rPr>
        <w:t>-</w:t>
      </w:r>
      <w:r w:rsidRPr="00270607">
        <w:rPr>
          <w:rFonts w:ascii="Trebuchet MS" w:hAnsi="Trebuchet MS" w:cs="EUAlbertina"/>
          <w:b/>
          <w:color w:val="000000"/>
          <w:sz w:val="22"/>
          <w:szCs w:val="22"/>
        </w:rPr>
        <w:t xml:space="preserve"> </w:t>
      </w:r>
      <w:r w:rsidRPr="00270607">
        <w:rPr>
          <w:rFonts w:ascii="Trebuchet MS" w:hAnsi="Trebuchet MS" w:cs="EUAlbertina"/>
          <w:color w:val="000000"/>
          <w:sz w:val="22"/>
          <w:szCs w:val="22"/>
        </w:rPr>
        <w:t>Încurajarea dezvoltării locale în zonele rurale</w:t>
      </w:r>
      <w:r w:rsidRPr="00270607">
        <w:rPr>
          <w:rFonts w:ascii="Trebuchet MS" w:hAnsi="Trebuchet MS"/>
          <w:b/>
          <w:sz w:val="22"/>
          <w:szCs w:val="22"/>
        </w:rPr>
        <w:t>,</w:t>
      </w:r>
      <w:r w:rsidRPr="00270607">
        <w:rPr>
          <w:rFonts w:ascii="Trebuchet MS" w:hAnsi="Trebuchet MS"/>
          <w:sz w:val="22"/>
          <w:szCs w:val="22"/>
        </w:rPr>
        <w:t xml:space="preserve"> prevăzut la art. 5, Reg. (UE) nr. 1305/2013.</w:t>
      </w:r>
    </w:p>
    <w:p w:rsidR="00270607" w:rsidRPr="00270607" w:rsidRDefault="00270607" w:rsidP="00270607">
      <w:pPr>
        <w:ind w:firstLine="357"/>
        <w:rPr>
          <w:rFonts w:ascii="Trebuchet MS" w:hAnsi="Trebuchet MS" w:cs="Trebuchet MS"/>
          <w:b/>
          <w:color w:val="000000"/>
          <w:sz w:val="22"/>
          <w:szCs w:val="22"/>
          <w:highlight w:val="yellow"/>
        </w:rPr>
      </w:pPr>
      <w:r w:rsidRPr="00270607">
        <w:rPr>
          <w:rFonts w:ascii="Trebuchet MS" w:hAnsi="Trebuchet MS"/>
          <w:b/>
          <w:sz w:val="22"/>
          <w:szCs w:val="22"/>
        </w:rPr>
        <w:t xml:space="preserve">Măsura contribuie la obiectivele transversale </w:t>
      </w:r>
      <w:r w:rsidRPr="00270607">
        <w:rPr>
          <w:rFonts w:ascii="Trebuchet MS" w:hAnsi="Trebuchet MS"/>
          <w:sz w:val="22"/>
          <w:szCs w:val="22"/>
        </w:rPr>
        <w:t>legate de inovare, de protecția mediului și de atenuarea schimbărilor climatice și de adaptarea la acestea, în conformitate cu Reg. (UE) nr. 1305/2013).</w:t>
      </w:r>
    </w:p>
    <w:p w:rsidR="00270607" w:rsidRPr="00270607" w:rsidRDefault="00270607" w:rsidP="00270607">
      <w:pPr>
        <w:autoSpaceDE w:val="0"/>
        <w:autoSpaceDN w:val="0"/>
        <w:adjustRightInd w:val="0"/>
        <w:ind w:firstLine="357"/>
        <w:rPr>
          <w:rFonts w:ascii="Trebuchet MS" w:hAnsi="Trebuchet MS"/>
          <w:sz w:val="22"/>
          <w:szCs w:val="22"/>
          <w:highlight w:val="yellow"/>
        </w:rPr>
      </w:pPr>
      <w:r w:rsidRPr="00270607">
        <w:rPr>
          <w:rFonts w:ascii="Trebuchet MS" w:hAnsi="Trebuchet MS"/>
          <w:b/>
          <w:sz w:val="22"/>
          <w:szCs w:val="22"/>
        </w:rPr>
        <w:t>Complementaritatea cu alte măsuri din SDL:</w:t>
      </w:r>
      <w:r w:rsidRPr="00270607">
        <w:rPr>
          <w:rFonts w:ascii="Trebuchet MS" w:hAnsi="Trebuchet MS"/>
          <w:sz w:val="22"/>
          <w:szCs w:val="22"/>
        </w:rPr>
        <w:t xml:space="preserve"> Măsura M7/6B - Investiţii în Infrastructuri Mici este complementară cu măsurile: M8/6B - Investiții pentru acces la transport al comunitatilor în risc de excluziune sociala (în special minoritatea romă) și potențial cu M4/4A - Investiții neproductive în gestionarea zonei Natura 2000, și M9/6C - Infrastructura de bandă largă în spaţiul rural, având în comun același grup țintă format din UAT-uri.</w:t>
      </w:r>
    </w:p>
    <w:p w:rsidR="00270607" w:rsidRPr="00270607" w:rsidRDefault="00270607" w:rsidP="00270607">
      <w:pPr>
        <w:autoSpaceDE w:val="0"/>
        <w:autoSpaceDN w:val="0"/>
        <w:adjustRightInd w:val="0"/>
        <w:ind w:firstLine="357"/>
        <w:rPr>
          <w:rFonts w:ascii="Trebuchet MS" w:hAnsi="Trebuchet MS"/>
          <w:b/>
          <w:sz w:val="22"/>
          <w:szCs w:val="22"/>
        </w:rPr>
      </w:pPr>
      <w:r w:rsidRPr="00270607">
        <w:rPr>
          <w:rFonts w:ascii="Trebuchet MS" w:hAnsi="Trebuchet MS"/>
          <w:b/>
          <w:sz w:val="22"/>
          <w:szCs w:val="22"/>
        </w:rPr>
        <w:t xml:space="preserve">Sinergia cu alte măsuri din SDL: </w:t>
      </w:r>
      <w:r w:rsidRPr="00270607">
        <w:rPr>
          <w:rFonts w:ascii="Trebuchet MS" w:hAnsi="Trebuchet MS"/>
          <w:sz w:val="22"/>
          <w:szCs w:val="22"/>
        </w:rPr>
        <w:t>Măsura M7/6B – Investiţii în Infrastructuri Mici este sinergică cu măsurile: M5/6A - Înființarea de activități neagricole startup,</w:t>
      </w:r>
      <w:r w:rsidRPr="00270607">
        <w:rPr>
          <w:rFonts w:ascii="Trebuchet MS" w:hAnsi="Trebuchet MS"/>
          <w:b/>
          <w:sz w:val="22"/>
          <w:szCs w:val="22"/>
        </w:rPr>
        <w:t xml:space="preserve"> </w:t>
      </w:r>
      <w:r w:rsidRPr="00270607">
        <w:rPr>
          <w:rFonts w:ascii="Trebuchet MS" w:hAnsi="Trebuchet MS"/>
          <w:sz w:val="22"/>
          <w:szCs w:val="22"/>
        </w:rPr>
        <w:t xml:space="preserve">M6/6A -  Dezvoltarea de activități neagricole, M8/6B - Investiții pentru acces la transport al comunitatilor în risc de excluziune sociala (în special minoritatea romă), M9/6C - Infrastructura de bandă largă în spaţiul rural, toate contribuind la prioritatea P6 - </w:t>
      </w:r>
      <w:r w:rsidRPr="00270607">
        <w:rPr>
          <w:rFonts w:ascii="Trebuchet MS" w:hAnsi="Trebuchet MS" w:cs="EUAlbertina"/>
          <w:color w:val="000000"/>
          <w:sz w:val="22"/>
          <w:szCs w:val="22"/>
        </w:rPr>
        <w:t>Promovarea incluziunii sociale, a reducerii sărăciei și a dezvoltării economice în zonele rurale</w:t>
      </w:r>
      <w:r w:rsidRPr="00270607">
        <w:rPr>
          <w:rFonts w:ascii="Trebuchet MS" w:hAnsi="Trebuchet MS"/>
          <w:b/>
          <w:sz w:val="22"/>
          <w:szCs w:val="22"/>
        </w:rPr>
        <w:t>.</w:t>
      </w:r>
    </w:p>
    <w:p w:rsidR="00270607" w:rsidRPr="00270607" w:rsidRDefault="00270607" w:rsidP="00270607">
      <w:pPr>
        <w:numPr>
          <w:ilvl w:val="0"/>
          <w:numId w:val="2"/>
        </w:numPr>
        <w:spacing w:line="276" w:lineRule="auto"/>
        <w:ind w:left="360"/>
        <w:rPr>
          <w:rFonts w:ascii="Trebuchet MS" w:eastAsiaTheme="minorHAnsi" w:hAnsi="Trebuchet MS" w:cstheme="minorBidi"/>
          <w:sz w:val="22"/>
          <w:szCs w:val="22"/>
          <w:lang w:val="ro-RO"/>
        </w:rPr>
      </w:pPr>
      <w:r w:rsidRPr="00270607">
        <w:rPr>
          <w:rFonts w:ascii="Trebuchet MS" w:eastAsiaTheme="minorHAnsi" w:hAnsi="Trebuchet MS" w:cstheme="minorBidi"/>
          <w:b/>
          <w:sz w:val="22"/>
          <w:szCs w:val="22"/>
          <w:lang w:val="ro-RO"/>
        </w:rPr>
        <w:t xml:space="preserve">Valoarea adăugată a măsurii: </w:t>
      </w:r>
    </w:p>
    <w:p w:rsidR="00270607" w:rsidRPr="00270607" w:rsidRDefault="00270607" w:rsidP="00270607">
      <w:pPr>
        <w:ind w:firstLine="284"/>
        <w:rPr>
          <w:rFonts w:ascii="Trebuchet MS" w:hAnsi="Trebuchet MS" w:cs="Trebuchet MS"/>
          <w:color w:val="000000"/>
          <w:sz w:val="22"/>
          <w:szCs w:val="22"/>
          <w:lang w:val="ro-RO"/>
        </w:rPr>
      </w:pPr>
      <w:r w:rsidRPr="00270607">
        <w:rPr>
          <w:rFonts w:ascii="Trebuchet MS" w:hAnsi="Trebuchet MS"/>
          <w:sz w:val="22"/>
          <w:szCs w:val="22"/>
        </w:rPr>
        <w:t xml:space="preserve">Măsura este concepută în ideea creării unei reţele de eco transport în teritoriul MMV, ca şi răspuns rapid la </w:t>
      </w:r>
      <w:r w:rsidRPr="00270607">
        <w:rPr>
          <w:rFonts w:ascii="Trebuchet MS" w:hAnsi="Trebuchet MS"/>
          <w:sz w:val="22"/>
          <w:szCs w:val="22"/>
          <w:lang w:val="ro-RO"/>
        </w:rPr>
        <w:t>c</w:t>
      </w:r>
      <w:r w:rsidRPr="00270607">
        <w:rPr>
          <w:rFonts w:ascii="Trebuchet MS" w:hAnsi="Trebuchet MS"/>
          <w:sz w:val="22"/>
          <w:szCs w:val="22"/>
        </w:rPr>
        <w:t>reşterea rapidă a traficului greu în zonă cu efecte directe asupra circulaţiei locuitorilor, producătorilor, comercianţilor, turiştilor</w:t>
      </w:r>
      <w:r w:rsidRPr="00270607">
        <w:rPr>
          <w:rFonts w:ascii="Trebuchet MS" w:hAnsi="Trebuchet MS"/>
          <w:sz w:val="22"/>
          <w:szCs w:val="22"/>
          <w:lang w:val="ro-RO"/>
        </w:rPr>
        <w:t xml:space="preserve">. </w:t>
      </w:r>
      <w:r w:rsidRPr="00270607">
        <w:rPr>
          <w:rFonts w:ascii="Trebuchet MS" w:hAnsi="Trebuchet MS" w:cs="Trebuchet MS"/>
          <w:color w:val="000000"/>
          <w:sz w:val="22"/>
          <w:szCs w:val="22"/>
          <w:lang w:val="ro-RO"/>
        </w:rPr>
        <w:t>Se va susține r</w:t>
      </w:r>
      <w:r w:rsidRPr="00270607">
        <w:rPr>
          <w:rFonts w:ascii="Trebuchet MS" w:hAnsi="Trebuchet MS" w:cs="Trebuchet MS"/>
          <w:color w:val="000000"/>
          <w:sz w:val="22"/>
          <w:szCs w:val="22"/>
          <w:lang w:val="x-none"/>
        </w:rPr>
        <w:t>ealizarea unor prime tronsoane ale reţelei de eco transport GALMMV Bike NET</w:t>
      </w:r>
      <w:r w:rsidRPr="00270607">
        <w:rPr>
          <w:rFonts w:ascii="Trebuchet MS" w:hAnsi="Trebuchet MS"/>
          <w:b/>
          <w:sz w:val="22"/>
          <w:szCs w:val="22"/>
          <w:vertAlign w:val="superscript"/>
        </w:rPr>
        <w:footnoteReference w:id="3"/>
      </w:r>
      <w:r w:rsidRPr="00270607">
        <w:rPr>
          <w:rFonts w:ascii="Trebuchet MS" w:hAnsi="Trebuchet MS" w:cs="Trebuchet MS"/>
          <w:color w:val="000000"/>
          <w:sz w:val="22"/>
          <w:szCs w:val="22"/>
          <w:lang w:val="x-none"/>
        </w:rPr>
        <w:t xml:space="preserve"> în intravilanul localităţilor care să conecteze puncte</w:t>
      </w:r>
      <w:r w:rsidRPr="00270607">
        <w:rPr>
          <w:rFonts w:ascii="Trebuchet MS" w:hAnsi="Trebuchet MS" w:cs="Trebuchet MS"/>
          <w:color w:val="000000"/>
          <w:sz w:val="22"/>
          <w:szCs w:val="22"/>
          <w:lang w:val="ro-RO"/>
        </w:rPr>
        <w:t>le</w:t>
      </w:r>
      <w:r w:rsidRPr="00270607">
        <w:rPr>
          <w:rFonts w:ascii="Trebuchet MS" w:hAnsi="Trebuchet MS" w:cs="Trebuchet MS"/>
          <w:color w:val="000000"/>
          <w:sz w:val="22"/>
          <w:szCs w:val="22"/>
          <w:lang w:val="x-none"/>
        </w:rPr>
        <w:t xml:space="preserve"> centrale</w:t>
      </w:r>
      <w:r w:rsidRPr="00270607">
        <w:rPr>
          <w:rFonts w:ascii="Trebuchet MS" w:hAnsi="Trebuchet MS" w:cs="Trebuchet MS"/>
          <w:color w:val="000000"/>
          <w:sz w:val="22"/>
          <w:szCs w:val="22"/>
          <w:lang w:val="ro-RO"/>
        </w:rPr>
        <w:t>:</w:t>
      </w:r>
      <w:r w:rsidRPr="00270607">
        <w:rPr>
          <w:rFonts w:ascii="Trebuchet MS" w:hAnsi="Trebuchet MS" w:cs="Trebuchet MS"/>
          <w:color w:val="000000"/>
          <w:sz w:val="22"/>
          <w:szCs w:val="22"/>
          <w:lang w:val="x-none"/>
        </w:rPr>
        <w:t xml:space="preserve"> administraţie, servicii sociale, târguri, şi valori de patrimoniu local, în special locuri în care fermierii</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 xml:space="preserve">/antreprenorii desfăşoară sau vor desfăşura activităţi economice, </w:t>
      </w:r>
      <w:r w:rsidRPr="00270607">
        <w:rPr>
          <w:rFonts w:ascii="Trebuchet MS" w:hAnsi="Trebuchet MS" w:cs="Trebuchet MS"/>
          <w:color w:val="000000"/>
          <w:sz w:val="22"/>
          <w:szCs w:val="22"/>
          <w:lang w:val="ro-RO"/>
        </w:rPr>
        <w:t>inclusiv</w:t>
      </w:r>
      <w:r w:rsidRPr="00270607">
        <w:rPr>
          <w:rFonts w:ascii="Trebuchet MS" w:hAnsi="Trebuchet MS" w:cs="Trebuchet MS"/>
          <w:color w:val="000000"/>
          <w:sz w:val="22"/>
          <w:szCs w:val="22"/>
          <w:lang w:val="x-none"/>
        </w:rPr>
        <w:t xml:space="preserve"> în locaţii de patrimoniu tradiţional, şuri, etc</w:t>
      </w:r>
      <w:r w:rsidRPr="00270607">
        <w:rPr>
          <w:rFonts w:ascii="Trebuchet MS" w:hAnsi="Trebuchet MS" w:cs="Trebuchet MS"/>
          <w:color w:val="000000"/>
          <w:sz w:val="22"/>
          <w:szCs w:val="22"/>
          <w:lang w:val="ro-RO"/>
        </w:rPr>
        <w:t>. Măsura va contribui la sporirea v</w:t>
      </w:r>
      <w:r w:rsidRPr="00270607">
        <w:rPr>
          <w:rFonts w:ascii="Trebuchet MS" w:hAnsi="Trebuchet MS" w:cs="Trebuchet MS"/>
          <w:color w:val="000000"/>
          <w:sz w:val="22"/>
          <w:szCs w:val="22"/>
          <w:lang w:val="x-none"/>
        </w:rPr>
        <w:t>alorii</w:t>
      </w:r>
      <w:r w:rsidRPr="00270607">
        <w:rPr>
          <w:rFonts w:ascii="Trebuchet MS" w:hAnsi="Trebuchet MS" w:cs="Trebuchet MS"/>
          <w:color w:val="000000"/>
          <w:sz w:val="22"/>
          <w:szCs w:val="22"/>
          <w:lang w:val="ro-RO"/>
        </w:rPr>
        <w:t xml:space="preserve"> </w:t>
      </w:r>
      <w:r w:rsidRPr="00270607">
        <w:rPr>
          <w:rFonts w:ascii="Trebuchet MS" w:hAnsi="Trebuchet MS" w:cs="Trebuchet MS"/>
          <w:color w:val="000000"/>
          <w:sz w:val="22"/>
          <w:szCs w:val="22"/>
          <w:lang w:val="x-none"/>
        </w:rPr>
        <w:t>turistic</w:t>
      </w:r>
      <w:r w:rsidRPr="00270607">
        <w:rPr>
          <w:rFonts w:ascii="Trebuchet MS" w:hAnsi="Trebuchet MS" w:cs="Trebuchet MS"/>
          <w:color w:val="000000"/>
          <w:sz w:val="22"/>
          <w:szCs w:val="22"/>
          <w:lang w:val="ro-RO"/>
        </w:rPr>
        <w:t>e</w:t>
      </w:r>
      <w:r w:rsidRPr="00270607">
        <w:rPr>
          <w:rFonts w:ascii="Trebuchet MS" w:hAnsi="Trebuchet MS" w:cs="Trebuchet MS"/>
          <w:color w:val="000000"/>
          <w:sz w:val="22"/>
          <w:szCs w:val="22"/>
          <w:lang w:val="x-none"/>
        </w:rPr>
        <w:t xml:space="preserve"> a zonei prin corelarea iniţiativei civice cu investiţiile publice</w:t>
      </w:r>
      <w:r w:rsidRPr="00270607">
        <w:rPr>
          <w:rFonts w:ascii="Trebuchet MS" w:hAnsi="Trebuchet MS" w:cs="Trebuchet MS"/>
          <w:color w:val="000000"/>
          <w:sz w:val="22"/>
          <w:szCs w:val="22"/>
          <w:lang w:val="ro-RO"/>
        </w:rPr>
        <w:t>. Măsura contribuie la i</w:t>
      </w:r>
      <w:r w:rsidRPr="00270607">
        <w:rPr>
          <w:rFonts w:ascii="Trebuchet MS" w:hAnsi="Trebuchet MS" w:cs="Trebuchet MS"/>
          <w:color w:val="000000"/>
          <w:sz w:val="22"/>
          <w:szCs w:val="22"/>
          <w:lang w:val="x-none"/>
        </w:rPr>
        <w:t>dentificarea unor soluții locale creative pentru problemele existente la nivel local</w:t>
      </w:r>
      <w:r w:rsidRPr="00270607">
        <w:rPr>
          <w:rFonts w:ascii="Trebuchet MS" w:hAnsi="Trebuchet MS" w:cs="Trebuchet MS"/>
          <w:color w:val="000000"/>
          <w:sz w:val="22"/>
          <w:szCs w:val="22"/>
          <w:lang w:val="ro-RO"/>
        </w:rPr>
        <w:t>.</w:t>
      </w:r>
    </w:p>
    <w:p w:rsidR="00270607" w:rsidRPr="00270607" w:rsidRDefault="00270607" w:rsidP="00270607">
      <w:pPr>
        <w:numPr>
          <w:ilvl w:val="0"/>
          <w:numId w:val="2"/>
        </w:numPr>
        <w:spacing w:line="276" w:lineRule="auto"/>
        <w:ind w:left="360"/>
        <w:rPr>
          <w:rFonts w:ascii="Trebuchet MS" w:eastAsiaTheme="minorHAnsi" w:hAnsi="Trebuchet MS" w:cs="Trebuchet MS"/>
          <w:noProof/>
          <w:sz w:val="22"/>
          <w:szCs w:val="22"/>
          <w:lang w:val="ro-RO"/>
        </w:rPr>
      </w:pPr>
      <w:r w:rsidRPr="00270607">
        <w:rPr>
          <w:rFonts w:ascii="Trebuchet MS" w:eastAsiaTheme="minorHAnsi" w:hAnsi="Trebuchet MS" w:cs="Trebuchet MS"/>
          <w:b/>
          <w:bCs/>
          <w:noProof/>
          <w:sz w:val="22"/>
          <w:szCs w:val="22"/>
          <w:lang w:val="ro-RO"/>
        </w:rPr>
        <w:t xml:space="preserve">Trimiteri la alte acte legislative: </w:t>
      </w:r>
    </w:p>
    <w:p w:rsidR="00270607" w:rsidRPr="00270607" w:rsidRDefault="00270607" w:rsidP="00270607">
      <w:pPr>
        <w:widowControl w:val="0"/>
        <w:overflowPunct w:val="0"/>
        <w:autoSpaceDE w:val="0"/>
        <w:autoSpaceDN w:val="0"/>
        <w:adjustRightInd w:val="0"/>
        <w:ind w:firstLine="360"/>
        <w:rPr>
          <w:rFonts w:ascii="Trebuchet MS" w:hAnsi="Trebuchet MS" w:cs="Trebuchet MS"/>
          <w:b/>
          <w:bCs/>
          <w:noProof/>
          <w:sz w:val="22"/>
          <w:szCs w:val="22"/>
          <w:lang w:val="ro-RO"/>
        </w:rPr>
      </w:pPr>
      <w:r w:rsidRPr="00270607">
        <w:rPr>
          <w:rFonts w:ascii="Trebuchet MS" w:hAnsi="Trebuchet MS" w:cs="Trebuchet MS"/>
          <w:b/>
          <w:bCs/>
          <w:noProof/>
          <w:sz w:val="22"/>
          <w:szCs w:val="22"/>
          <w:lang w:val="ro-RO"/>
        </w:rPr>
        <w:t xml:space="preserve">Legislație europeană: </w:t>
      </w:r>
      <w:r w:rsidRPr="00270607">
        <w:rPr>
          <w:rFonts w:ascii="Trebuchet MS" w:hAnsi="Trebuchet MS"/>
          <w:color w:val="000000"/>
          <w:sz w:val="22"/>
          <w:szCs w:val="22"/>
        </w:rPr>
        <w:t xml:space="preserve">Regulamentul (CE) nr. 1407/2013; </w:t>
      </w:r>
      <w:r w:rsidRPr="00270607">
        <w:rPr>
          <w:rFonts w:ascii="Trebuchet MS" w:hAnsi="Trebuchet MS"/>
          <w:sz w:val="22"/>
          <w:szCs w:val="22"/>
        </w:rPr>
        <w:t>Reg. (UE) nr. 1303/2013;</w:t>
      </w:r>
    </w:p>
    <w:p w:rsidR="00270607" w:rsidRPr="00270607" w:rsidRDefault="00270607" w:rsidP="00270607">
      <w:pPr>
        <w:widowControl w:val="0"/>
        <w:overflowPunct w:val="0"/>
        <w:autoSpaceDE w:val="0"/>
        <w:autoSpaceDN w:val="0"/>
        <w:adjustRightInd w:val="0"/>
        <w:ind w:firstLine="360"/>
        <w:rPr>
          <w:rFonts w:ascii="Trebuchet MS" w:hAnsi="Trebuchet MS"/>
          <w:sz w:val="22"/>
          <w:szCs w:val="22"/>
        </w:rPr>
      </w:pPr>
      <w:r w:rsidRPr="00270607">
        <w:rPr>
          <w:rFonts w:ascii="Trebuchet MS" w:hAnsi="Trebuchet MS" w:cs="Trebuchet MS"/>
          <w:b/>
          <w:bCs/>
          <w:noProof/>
          <w:sz w:val="22"/>
          <w:szCs w:val="22"/>
          <w:lang w:val="ro-RO"/>
        </w:rPr>
        <w:t xml:space="preserve">Legislație națională: </w:t>
      </w:r>
      <w:r w:rsidRPr="00270607">
        <w:rPr>
          <w:rFonts w:ascii="Trebuchet MS" w:hAnsi="Trebuchet MS"/>
          <w:sz w:val="22"/>
          <w:szCs w:val="22"/>
        </w:rPr>
        <w:t xml:space="preserve">HG nr. 28/2008 privind aprobarea conținutului-cadru al documentației tehnico-economice aferente investițiilor publice, precum și a structurii și metodologiei de elaborare a devizului general pentru obiective de investitii și lucrări de intervenții; HG nr. 226/ 2015 privind stabilirea cadrului general de implementare a măsurilor programului naţional de dezvoltare rurală cofinanţate din Fondul European Agricol pentru Dezvoltare Rurală şi de la bugetul de stat; OG nr. 92/2003 privind codul de procedura fiscala, republicata cu modificările şi completările ulterioare; Ordinul nr. 135/2010 privind aprobarea Metodologiei de aplicare a evaluării impactului asupra mediului pentru proiecte publice şi private, cu modificările și completările ulterioare; HG nr. 445/2009 privind evaluarea impactului anumitor proiecte publice şi private asupra mediului, cu modificările și completările ulterioare; Legea nr. 50/1991, privind autorizarea lucrărilor de construcţii cu modificările şi completările ulterioare; OUG nr. 66/2011 privind prevenirea, constatarea şi sancţionarea neregulilor apărute în obţinerea şi utilizarea fondurilor europene şi/sau a fondurilor publice naţionale aferente acestora, cu modificările şi completările ulterioare; OUG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w:t>
      </w:r>
      <w:r w:rsidRPr="00270607">
        <w:rPr>
          <w:rFonts w:ascii="Trebuchet MS" w:hAnsi="Trebuchet MS"/>
          <w:sz w:val="22"/>
          <w:szCs w:val="22"/>
          <w:shd w:val="clear" w:color="auto" w:fill="FFFFFF"/>
        </w:rPr>
        <w:t xml:space="preserve">Legea nr. 198/2015 privind aprobarea Ordonanţei Guvernului nr. 7/2010 pentru modificarea şi completarea Ordonanţei Guvernului nr. 43/1997 privind regimul drumurilor; </w:t>
      </w:r>
      <w:r w:rsidRPr="00270607">
        <w:rPr>
          <w:rFonts w:ascii="Trebuchet MS" w:hAnsi="Trebuchet MS"/>
          <w:iCs/>
          <w:sz w:val="22"/>
          <w:szCs w:val="22"/>
          <w:shd w:val="clear" w:color="auto" w:fill="FFFFFF"/>
        </w:rPr>
        <w:t>HG nr. 540/2000 privind aprobarea încadrării în categorii funcţionale a drumurilor publice şi a drumurilor de utilitate privată deschise circulaţiei publice, cu modificările şi completările ulterioare.</w:t>
      </w:r>
    </w:p>
    <w:p w:rsidR="00270607" w:rsidRPr="00270607" w:rsidRDefault="00270607" w:rsidP="00270607">
      <w:pPr>
        <w:numPr>
          <w:ilvl w:val="0"/>
          <w:numId w:val="2"/>
        </w:numPr>
        <w:spacing w:line="276" w:lineRule="auto"/>
        <w:ind w:left="360"/>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 xml:space="preserve">Beneficiari direcți/indirecți (grup țintă) </w:t>
      </w:r>
    </w:p>
    <w:p w:rsidR="00270607" w:rsidRPr="00270607" w:rsidRDefault="00270607" w:rsidP="00270607">
      <w:pPr>
        <w:autoSpaceDE w:val="0"/>
        <w:autoSpaceDN w:val="0"/>
        <w:adjustRightInd w:val="0"/>
        <w:ind w:firstLine="357"/>
        <w:rPr>
          <w:rFonts w:ascii="Trebuchet MS" w:hAnsi="Trebuchet MS"/>
          <w:sz w:val="22"/>
          <w:szCs w:val="22"/>
        </w:rPr>
      </w:pPr>
      <w:r w:rsidRPr="00270607">
        <w:rPr>
          <w:rFonts w:ascii="Trebuchet MS" w:hAnsi="Trebuchet MS"/>
          <w:b/>
          <w:sz w:val="22"/>
          <w:szCs w:val="22"/>
        </w:rPr>
        <w:t>Beneficiarii</w:t>
      </w:r>
      <w:r w:rsidRPr="00270607">
        <w:rPr>
          <w:rFonts w:ascii="Trebuchet MS" w:hAnsi="Trebuchet MS" w:cs="Trebuchet MS"/>
          <w:b/>
          <w:bCs/>
          <w:noProof/>
          <w:sz w:val="22"/>
          <w:szCs w:val="22"/>
          <w:lang w:val="ro-RO"/>
        </w:rPr>
        <w:t xml:space="preserve"> direcți</w:t>
      </w:r>
      <w:r w:rsidRPr="00270607">
        <w:rPr>
          <w:rFonts w:ascii="Trebuchet MS" w:hAnsi="Trebuchet MS" w:cs="Trebuchet MS"/>
          <w:b/>
          <w:bCs/>
          <w:noProof/>
          <w:sz w:val="22"/>
          <w:szCs w:val="22"/>
        </w:rPr>
        <w:t xml:space="preserve"> sunt: </w:t>
      </w:r>
      <w:r w:rsidRPr="00270607">
        <w:rPr>
          <w:rFonts w:ascii="Trebuchet MS" w:hAnsi="Trebuchet MS" w:cs="Calibri"/>
          <w:noProof/>
          <w:sz w:val="22"/>
          <w:szCs w:val="22"/>
        </w:rPr>
        <w:t xml:space="preserve">Comunele și asociațiile acestora, conform legislaţiei naţionale în vigoare. </w:t>
      </w:r>
      <w:r w:rsidRPr="00270607">
        <w:rPr>
          <w:rFonts w:ascii="Trebuchet MS" w:hAnsi="Trebuchet MS"/>
          <w:b/>
          <w:sz w:val="22"/>
          <w:szCs w:val="22"/>
        </w:rPr>
        <w:t>Beneficiarii</w:t>
      </w:r>
      <w:r w:rsidRPr="00270607">
        <w:rPr>
          <w:rFonts w:ascii="Trebuchet MS" w:hAnsi="Trebuchet MS" w:cs="Trebuchet MS"/>
          <w:b/>
          <w:bCs/>
          <w:noProof/>
          <w:sz w:val="22"/>
          <w:szCs w:val="22"/>
          <w:lang w:val="ro-RO"/>
        </w:rPr>
        <w:t xml:space="preserve"> indirecți</w:t>
      </w:r>
      <w:r w:rsidRPr="00270607">
        <w:rPr>
          <w:rFonts w:ascii="Trebuchet MS" w:hAnsi="Trebuchet MS" w:cs="Trebuchet MS"/>
          <w:b/>
          <w:bCs/>
          <w:noProof/>
          <w:sz w:val="22"/>
          <w:szCs w:val="22"/>
        </w:rPr>
        <w:t xml:space="preserve"> sunt: </w:t>
      </w:r>
      <w:r w:rsidRPr="00270607">
        <w:rPr>
          <w:rFonts w:ascii="Trebuchet MS" w:hAnsi="Trebuchet MS"/>
          <w:sz w:val="22"/>
          <w:szCs w:val="22"/>
        </w:rPr>
        <w:t>locuitorii zonei pentru accesul la infrastructurile diversificate/dezvoltate.</w:t>
      </w:r>
    </w:p>
    <w:p w:rsidR="00270607" w:rsidRPr="00270607" w:rsidRDefault="00270607" w:rsidP="00270607">
      <w:pPr>
        <w:numPr>
          <w:ilvl w:val="0"/>
          <w:numId w:val="2"/>
        </w:numPr>
        <w:spacing w:line="276" w:lineRule="auto"/>
        <w:ind w:left="360"/>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Tip de sprijin:</w:t>
      </w:r>
    </w:p>
    <w:p w:rsidR="00270607" w:rsidRPr="00270607" w:rsidRDefault="00270607" w:rsidP="00270607">
      <w:pPr>
        <w:widowControl w:val="0"/>
        <w:numPr>
          <w:ilvl w:val="0"/>
          <w:numId w:val="1"/>
        </w:numPr>
        <w:overflowPunct w:val="0"/>
        <w:autoSpaceDE w:val="0"/>
        <w:autoSpaceDN w:val="0"/>
        <w:adjustRightInd w:val="0"/>
        <w:spacing w:line="276" w:lineRule="auto"/>
        <w:ind w:left="426"/>
        <w:contextualSpacing/>
        <w:rPr>
          <w:rFonts w:ascii="Trebuchet MS" w:eastAsiaTheme="minorHAnsi" w:hAnsi="Trebuchet MS" w:cstheme="minorBidi"/>
          <w:color w:val="000000"/>
          <w:sz w:val="22"/>
          <w:szCs w:val="22"/>
        </w:rPr>
      </w:pPr>
      <w:r w:rsidRPr="00270607">
        <w:rPr>
          <w:rFonts w:ascii="Trebuchet MS" w:eastAsiaTheme="minorHAnsi" w:hAnsi="Trebuchet MS" w:cstheme="minorBidi"/>
          <w:color w:val="000000"/>
          <w:sz w:val="22"/>
          <w:szCs w:val="22"/>
        </w:rPr>
        <w:t>Rambursarea costurilor eligibile suportate și plătite efectiv;</w:t>
      </w:r>
    </w:p>
    <w:p w:rsidR="00270607" w:rsidRPr="00270607" w:rsidRDefault="00270607" w:rsidP="00270607">
      <w:pPr>
        <w:widowControl w:val="0"/>
        <w:numPr>
          <w:ilvl w:val="0"/>
          <w:numId w:val="1"/>
        </w:numPr>
        <w:overflowPunct w:val="0"/>
        <w:autoSpaceDE w:val="0"/>
        <w:autoSpaceDN w:val="0"/>
        <w:adjustRightInd w:val="0"/>
        <w:spacing w:line="276" w:lineRule="auto"/>
        <w:ind w:left="426"/>
        <w:contextualSpacing/>
        <w:rPr>
          <w:rFonts w:ascii="Trebuchet MS" w:eastAsiaTheme="minorHAnsi" w:hAnsi="Trebuchet MS" w:cs="Trebuchet MS"/>
          <w:sz w:val="22"/>
          <w:szCs w:val="22"/>
          <w:lang w:val="x-none"/>
        </w:rPr>
      </w:pPr>
      <w:r w:rsidRPr="00270607">
        <w:rPr>
          <w:rFonts w:ascii="Trebuchet MS" w:eastAsiaTheme="minorHAnsi" w:hAnsi="Trebuchet MS" w:cstheme="minorBidi"/>
          <w:color w:val="000000"/>
          <w:sz w:val="22"/>
          <w:szCs w:val="22"/>
        </w:rPr>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rsidR="00270607" w:rsidRPr="00270607" w:rsidRDefault="00270607" w:rsidP="00270607">
      <w:pPr>
        <w:numPr>
          <w:ilvl w:val="0"/>
          <w:numId w:val="2"/>
        </w:numPr>
        <w:spacing w:line="276" w:lineRule="auto"/>
        <w:ind w:left="360"/>
        <w:rPr>
          <w:rFonts w:ascii="Trebuchet MS" w:eastAsiaTheme="minorHAnsi" w:hAnsi="Trebuchet MS" w:cs="Trebuchet MS"/>
          <w:sz w:val="22"/>
          <w:szCs w:val="22"/>
          <w:lang w:val="x-none"/>
        </w:rPr>
      </w:pPr>
      <w:r w:rsidRPr="00270607">
        <w:rPr>
          <w:rFonts w:ascii="Trebuchet MS" w:eastAsiaTheme="minorHAnsi" w:hAnsi="Trebuchet MS" w:cs="Trebuchet MS"/>
          <w:b/>
          <w:bCs/>
          <w:noProof/>
          <w:sz w:val="22"/>
          <w:szCs w:val="22"/>
          <w:lang w:val="ro-RO"/>
        </w:rPr>
        <w:t xml:space="preserve">Tipuri de acțiuni: eligibile și neeligibile: </w:t>
      </w:r>
    </w:p>
    <w:p w:rsidR="00270607" w:rsidRPr="00270607" w:rsidRDefault="00270607" w:rsidP="00270607">
      <w:pPr>
        <w:autoSpaceDE w:val="0"/>
        <w:autoSpaceDN w:val="0"/>
        <w:adjustRightInd w:val="0"/>
        <w:ind w:firstLine="357"/>
        <w:rPr>
          <w:rFonts w:ascii="Trebuchet MS" w:hAnsi="Trebuchet MS" w:cs="EUAlbertina"/>
          <w:color w:val="000000"/>
          <w:sz w:val="22"/>
          <w:szCs w:val="22"/>
        </w:rPr>
      </w:pPr>
      <w:r w:rsidRPr="00270607">
        <w:rPr>
          <w:rFonts w:ascii="Trebuchet MS" w:hAnsi="Trebuchet MS"/>
          <w:b/>
          <w:sz w:val="22"/>
          <w:szCs w:val="22"/>
        </w:rPr>
        <w:t>S</w:t>
      </w:r>
      <w:r w:rsidRPr="00270607">
        <w:rPr>
          <w:rFonts w:ascii="Trebuchet MS" w:hAnsi="Trebuchet MS" w:cs="Trebuchet MS"/>
          <w:b/>
          <w:sz w:val="22"/>
          <w:szCs w:val="22"/>
        </w:rPr>
        <w:t>unt sprijinite urm</w:t>
      </w:r>
      <w:r w:rsidRPr="00270607">
        <w:rPr>
          <w:rFonts w:ascii="Trebuchet MS" w:hAnsi="Trebuchet MS" w:cs="Trebuchet MS"/>
          <w:b/>
          <w:sz w:val="22"/>
          <w:szCs w:val="22"/>
          <w:lang w:val="ro-RO"/>
        </w:rPr>
        <w:t xml:space="preserve">ătoarele </w:t>
      </w:r>
      <w:r w:rsidRPr="00270607">
        <w:rPr>
          <w:rFonts w:ascii="Trebuchet MS" w:hAnsi="Trebuchet MS" w:cs="Trebuchet MS"/>
          <w:b/>
          <w:sz w:val="22"/>
          <w:szCs w:val="22"/>
        </w:rPr>
        <w:t xml:space="preserve">acțiuni (eligibile): </w:t>
      </w:r>
      <w:r w:rsidRPr="00270607">
        <w:rPr>
          <w:rFonts w:ascii="Trebuchet MS" w:hAnsi="Trebuchet MS" w:cs="EUAlbertina"/>
          <w:color w:val="000000"/>
          <w:sz w:val="22"/>
          <w:szCs w:val="22"/>
        </w:rPr>
        <w:t xml:space="preserve">Construcția, extinderea și/sau modernizarea rețelei de drumuri de interes local, cu condiția ca operațiunile relevante să fie implementate în conformitate cu planurile de dezvoltare a satelor și a serviciilor de bază oferite de acestea, acolo unde există asemenea planuri, și să fie coerente cu orice strategie de dezvoltare locală relevantă; Costurile generale ocazionate de cheltuielile cu construcția sau renovarea de bunuri imobile și achiziționarea sau cumpărarea prin leasing de mașini și echipamente noi, în limita valorii pe piață a activului;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 Cheltuielile privind costurile generale ale proiectului sunt: Cheltuieli pentru consultanță, proiectare, monitorizare și management, inclusiv onorariile pentru consultanta privind durabilitatea economică și de mediu; Taxele pentru eliberarea certificatelor, potrivit art.45 din Regulamentul (UE) nr.1305/2013, precum şi cele privind obţinerea avizelor, acordurilor şi autorizaţiilor necesare implementării proiectelor, prevăzute în legislaţia naţională. </w:t>
      </w:r>
    </w:p>
    <w:p w:rsidR="00270607" w:rsidRPr="00270607" w:rsidRDefault="00270607" w:rsidP="00270607">
      <w:pPr>
        <w:jc w:val="both"/>
        <w:rPr>
          <w:rFonts w:ascii="Trebuchet MS" w:hAnsi="Trebuchet MS" w:cs="EUAlbertina"/>
          <w:color w:val="000000"/>
          <w:sz w:val="22"/>
          <w:szCs w:val="22"/>
        </w:rPr>
      </w:pPr>
      <w:r w:rsidRPr="00270607">
        <w:rPr>
          <w:rFonts w:ascii="Trebuchet MS" w:hAnsi="Trebuchet MS" w:cs="EUAlbertina"/>
          <w:color w:val="000000"/>
          <w:sz w:val="22"/>
          <w:szCs w:val="22"/>
        </w:rPr>
        <w:t>Cheltuielile privind costurile generale ale proiectului, inclusiv cele efectuate înaintea aprobării finanţării, sunt eligibile dacă respectă prevederile art.45 din Regulamentul (UE) nr.1305 / 2013 şi îndeplinesc următoarele condiții: sunt prevăzute sau rezultă din aplicarea legislației în vederea obținerii de avize, acorduri şi autorizații necesare implementării activităților eligibile ale operațiunii sau rezultă din cerințele minime impuse de PNDR 2014 - 2020; sunt aferente, după caz: unor studii şi/sau analize privind durabilitatea economică și de mediu, studiu de fezabilitate, proiect tehnic, documentație de avizare a lucrărilor de intervenție, întocmite în conformitate cu prevederile legislației în vigoare; sunt aferente activităților de coordonare şi supervizare a execuției şi recepției lucrărilor de construcții - montaj.</w:t>
      </w:r>
    </w:p>
    <w:p w:rsidR="00270607" w:rsidRPr="00270607" w:rsidRDefault="00270607" w:rsidP="00270607">
      <w:pPr>
        <w:autoSpaceDE w:val="0"/>
        <w:autoSpaceDN w:val="0"/>
        <w:adjustRightInd w:val="0"/>
        <w:ind w:firstLine="357"/>
        <w:rPr>
          <w:rFonts w:ascii="Trebuchet MS" w:hAnsi="Trebuchet MS" w:cs="Trebuchet MS"/>
          <w:sz w:val="22"/>
          <w:szCs w:val="22"/>
        </w:rPr>
      </w:pPr>
      <w:r w:rsidRPr="00270607">
        <w:rPr>
          <w:rFonts w:ascii="Trebuchet MS" w:hAnsi="Trebuchet MS" w:cs="Trebuchet MS"/>
          <w:b/>
          <w:sz w:val="22"/>
          <w:szCs w:val="22"/>
          <w:lang w:val="ro-RO"/>
        </w:rPr>
        <w:t>Acțiuni neeligibile</w:t>
      </w:r>
      <w:r w:rsidRPr="00270607">
        <w:rPr>
          <w:rFonts w:ascii="Trebuchet MS" w:hAnsi="Trebuchet MS" w:cs="Trebuchet MS"/>
          <w:b/>
          <w:sz w:val="22"/>
          <w:szCs w:val="22"/>
        </w:rPr>
        <w:t xml:space="preserve">: </w:t>
      </w:r>
      <w:r w:rsidRPr="00270607">
        <w:rPr>
          <w:rFonts w:ascii="Trebuchet MS" w:hAnsi="Trebuchet MS"/>
          <w:sz w:val="22"/>
          <w:szCs w:val="22"/>
          <w:lang w:val="fr-FR"/>
        </w:rPr>
        <w:t xml:space="preserve">Cheltuielile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Cheltuieli cu investițiile ce fac obiectul dublei finanțări care vizează aceleași costuri eligibile; </w:t>
      </w:r>
      <w:r w:rsidRPr="00270607">
        <w:rPr>
          <w:rFonts w:ascii="Trebuchet MS" w:hAnsi="Trebuchet MS" w:cs="Trebuchet MS"/>
          <w:sz w:val="22"/>
          <w:szCs w:val="22"/>
        </w:rPr>
        <w:t>Cheltuieli neeligibile în conformitate cu art. 69, alin (3) din R (UE) nr. 1303/2013 și anume: dobânzi debitoare, cu excepţia celor referitoare la granturi acordate sub forma unei subvenţii pentru dobândă sau a unei subvenţii pentru comisioanele de garantare; achiziţionarea de terenuri neconstruite și construite; taxa pe valoarea adăugată, cu excepţia cazului în care aceasta nu se poate recupera în temeiul legislaţiei naţionale privind TVA-ul și a prevederilor specifice pentru instrumente financiare; în cazul contractelor de leasing, celelalte costuri legate de contractele de leasing, cum ar fi marja locatorului, costurile de refinanțare a dobânzilor, cheltuielile generale și cheltuielile de asigurare.</w:t>
      </w:r>
    </w:p>
    <w:p w:rsidR="00270607" w:rsidRPr="00270607" w:rsidRDefault="00270607" w:rsidP="00270607">
      <w:pPr>
        <w:numPr>
          <w:ilvl w:val="0"/>
          <w:numId w:val="2"/>
        </w:numPr>
        <w:spacing w:line="276" w:lineRule="auto"/>
        <w:ind w:left="360"/>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 xml:space="preserve"> Condiții de eligibilitate</w:t>
      </w:r>
    </w:p>
    <w:p w:rsidR="00270607" w:rsidRPr="00270607" w:rsidRDefault="00270607" w:rsidP="00270607">
      <w:pPr>
        <w:widowControl w:val="0"/>
        <w:numPr>
          <w:ilvl w:val="0"/>
          <w:numId w:val="1"/>
        </w:numPr>
        <w:overflowPunct w:val="0"/>
        <w:autoSpaceDE w:val="0"/>
        <w:autoSpaceDN w:val="0"/>
        <w:adjustRightInd w:val="0"/>
        <w:spacing w:line="276" w:lineRule="auto"/>
        <w:ind w:left="426"/>
        <w:contextualSpacing/>
        <w:rPr>
          <w:rFonts w:ascii="Trebuchet MS" w:hAnsi="Trebuchet MS"/>
          <w:sz w:val="22"/>
          <w:szCs w:val="22"/>
          <w:lang w:val="fr-FR"/>
        </w:rPr>
      </w:pPr>
      <w:r w:rsidRPr="00270607">
        <w:rPr>
          <w:rFonts w:ascii="Trebuchet MS" w:hAnsi="Trebuchet MS"/>
          <w:sz w:val="22"/>
          <w:szCs w:val="22"/>
          <w:lang w:val="fr-FR"/>
        </w:rPr>
        <w:t>Proiectul trebuie să se încadreze în cel puțin unul dintre tipurile de activități sprijinite prin măsură</w:t>
      </w:r>
    </w:p>
    <w:p w:rsidR="00270607" w:rsidRPr="00270607" w:rsidRDefault="00270607" w:rsidP="00270607">
      <w:pPr>
        <w:widowControl w:val="0"/>
        <w:numPr>
          <w:ilvl w:val="0"/>
          <w:numId w:val="1"/>
        </w:numPr>
        <w:overflowPunct w:val="0"/>
        <w:autoSpaceDE w:val="0"/>
        <w:autoSpaceDN w:val="0"/>
        <w:adjustRightInd w:val="0"/>
        <w:spacing w:line="276" w:lineRule="auto"/>
        <w:ind w:left="426"/>
        <w:contextualSpacing/>
        <w:rPr>
          <w:rFonts w:ascii="Trebuchet MS" w:hAnsi="Trebuchet MS"/>
          <w:sz w:val="22"/>
          <w:szCs w:val="22"/>
          <w:lang w:val="fr-FR"/>
        </w:rPr>
      </w:pPr>
      <w:r w:rsidRPr="00270607">
        <w:rPr>
          <w:rFonts w:ascii="Trebuchet MS" w:hAnsi="Trebuchet MS"/>
          <w:sz w:val="22"/>
          <w:szCs w:val="22"/>
          <w:lang w:val="fr-FR"/>
        </w:rPr>
        <w:t>Investi</w:t>
      </w:r>
      <w:r w:rsidRPr="00270607">
        <w:rPr>
          <w:rFonts w:ascii="Trebuchet MS" w:hAnsi="Trebuchet MS"/>
          <w:sz w:val="22"/>
          <w:szCs w:val="22"/>
          <w:lang w:val="ro-RO"/>
        </w:rPr>
        <w:t xml:space="preserve">ția </w:t>
      </w:r>
      <w:r w:rsidRPr="00270607">
        <w:rPr>
          <w:rFonts w:ascii="Trebuchet MS" w:hAnsi="Trebuchet MS"/>
          <w:sz w:val="22"/>
          <w:szCs w:val="22"/>
          <w:lang w:val="fr-FR"/>
        </w:rPr>
        <w:t>trebuie să fie realizată în teritoriul GAL</w:t>
      </w:r>
    </w:p>
    <w:p w:rsidR="00270607" w:rsidRPr="00270607" w:rsidRDefault="00270607" w:rsidP="00270607">
      <w:pPr>
        <w:numPr>
          <w:ilvl w:val="0"/>
          <w:numId w:val="2"/>
        </w:numPr>
        <w:spacing w:line="276" w:lineRule="auto"/>
        <w:ind w:left="360"/>
        <w:rPr>
          <w:rFonts w:ascii="Trebuchet MS" w:eastAsiaTheme="minorHAnsi" w:hAnsi="Trebuchet MS" w:cs="Trebuchet MS"/>
          <w:b/>
          <w:bCs/>
          <w:noProof/>
          <w:sz w:val="22"/>
          <w:szCs w:val="22"/>
          <w:lang w:val="ro-RO"/>
        </w:rPr>
      </w:pPr>
      <w:r w:rsidRPr="00270607">
        <w:rPr>
          <w:rFonts w:ascii="Trebuchet MS" w:eastAsiaTheme="minorHAnsi" w:hAnsi="Trebuchet MS" w:cs="Trebuchet MS"/>
          <w:b/>
          <w:bCs/>
          <w:noProof/>
          <w:sz w:val="22"/>
          <w:szCs w:val="22"/>
          <w:lang w:val="ro-RO"/>
        </w:rPr>
        <w:t>Criterii de selecție:</w:t>
      </w:r>
    </w:p>
    <w:p w:rsidR="00270607" w:rsidRPr="00270607" w:rsidRDefault="00270607" w:rsidP="00270607">
      <w:pPr>
        <w:widowControl w:val="0"/>
        <w:autoSpaceDE w:val="0"/>
        <w:autoSpaceDN w:val="0"/>
        <w:adjustRightInd w:val="0"/>
        <w:ind w:left="360"/>
        <w:rPr>
          <w:rFonts w:ascii="Trebuchet MS" w:hAnsi="Trebuchet MS" w:cs="Trebuchet MS"/>
          <w:noProof/>
          <w:sz w:val="22"/>
          <w:szCs w:val="22"/>
          <w:lang w:val="ro-RO"/>
        </w:rPr>
      </w:pPr>
      <w:r w:rsidRPr="00270607">
        <w:rPr>
          <w:rFonts w:ascii="Trebuchet MS" w:hAnsi="Trebuchet MS" w:cs="Trebuchet MS"/>
          <w:b/>
          <w:noProof/>
          <w:sz w:val="22"/>
          <w:szCs w:val="22"/>
          <w:lang w:val="ro-RO"/>
        </w:rPr>
        <w:t xml:space="preserve">Criterii LEADER: </w:t>
      </w:r>
      <w:r w:rsidRPr="00270607">
        <w:rPr>
          <w:rFonts w:ascii="Trebuchet MS" w:hAnsi="Trebuchet MS" w:cs="Trebuchet MS"/>
          <w:noProof/>
          <w:sz w:val="22"/>
          <w:szCs w:val="22"/>
          <w:lang w:val="ro-RO"/>
        </w:rPr>
        <w:t xml:space="preserve">Locuri de muncă nou create;  </w:t>
      </w:r>
    </w:p>
    <w:p w:rsidR="00464179" w:rsidRDefault="00270607" w:rsidP="00270607">
      <w:pPr>
        <w:widowControl w:val="0"/>
        <w:autoSpaceDE w:val="0"/>
        <w:autoSpaceDN w:val="0"/>
        <w:adjustRightInd w:val="0"/>
        <w:ind w:left="360"/>
        <w:rPr>
          <w:rFonts w:ascii="Trebuchet MS" w:hAnsi="Trebuchet MS" w:cs="Trebuchet MS"/>
          <w:b/>
          <w:noProof/>
          <w:sz w:val="22"/>
          <w:szCs w:val="22"/>
          <w:lang w:val="ro-RO"/>
        </w:rPr>
      </w:pPr>
      <w:r w:rsidRPr="00270607">
        <w:rPr>
          <w:rFonts w:ascii="Trebuchet MS" w:hAnsi="Trebuchet MS" w:cs="Trebuchet MS"/>
          <w:b/>
          <w:noProof/>
          <w:sz w:val="22"/>
          <w:szCs w:val="22"/>
          <w:lang w:val="ro-RO"/>
        </w:rPr>
        <w:t>Criterii specifice măsurii</w:t>
      </w:r>
      <w:r w:rsidRPr="00270607">
        <w:rPr>
          <w:rFonts w:ascii="Trebuchet MS" w:hAnsi="Trebuchet MS"/>
          <w:sz w:val="22"/>
          <w:szCs w:val="22"/>
          <w:vertAlign w:val="superscript"/>
        </w:rPr>
        <w:footnoteReference w:id="4"/>
      </w:r>
      <w:r w:rsidRPr="00270607">
        <w:rPr>
          <w:rFonts w:ascii="Trebuchet MS" w:hAnsi="Trebuchet MS" w:cs="Trebuchet MS"/>
          <w:b/>
          <w:noProof/>
          <w:sz w:val="22"/>
          <w:szCs w:val="22"/>
          <w:lang w:val="ro-RO"/>
        </w:rPr>
        <w:t xml:space="preserve"> : </w:t>
      </w:r>
    </w:p>
    <w:p w:rsidR="00464179" w:rsidRDefault="00270607" w:rsidP="00270607">
      <w:pPr>
        <w:widowControl w:val="0"/>
        <w:autoSpaceDE w:val="0"/>
        <w:autoSpaceDN w:val="0"/>
        <w:adjustRightInd w:val="0"/>
        <w:ind w:left="360"/>
        <w:rPr>
          <w:rFonts w:ascii="Trebuchet MS" w:hAnsi="Trebuchet MS"/>
          <w:sz w:val="22"/>
          <w:szCs w:val="22"/>
        </w:rPr>
      </w:pPr>
      <w:r w:rsidRPr="00270607">
        <w:rPr>
          <w:rFonts w:ascii="Trebuchet MS" w:hAnsi="Trebuchet MS"/>
          <w:sz w:val="22"/>
          <w:szCs w:val="22"/>
        </w:rPr>
        <w:t xml:space="preserve">Număr potențial de persoane deservite; </w:t>
      </w:r>
    </w:p>
    <w:p w:rsidR="00464179" w:rsidRDefault="00270607" w:rsidP="00270607">
      <w:pPr>
        <w:widowControl w:val="0"/>
        <w:autoSpaceDE w:val="0"/>
        <w:autoSpaceDN w:val="0"/>
        <w:adjustRightInd w:val="0"/>
        <w:ind w:left="360"/>
        <w:rPr>
          <w:rFonts w:ascii="Trebuchet MS" w:hAnsi="Trebuchet MS" w:cs="Trebuchet MS"/>
          <w:noProof/>
          <w:sz w:val="22"/>
          <w:szCs w:val="22"/>
          <w:lang w:val="ro-RO"/>
        </w:rPr>
      </w:pPr>
      <w:r w:rsidRPr="00270607">
        <w:rPr>
          <w:rFonts w:ascii="Trebuchet MS" w:hAnsi="Trebuchet MS"/>
          <w:sz w:val="22"/>
          <w:szCs w:val="22"/>
        </w:rPr>
        <w:t>Conectivitatea, în vederea asigurării legăturii cu principalele căi rutiere și alte căi de transport</w:t>
      </w:r>
      <w:r w:rsidRPr="00270607">
        <w:rPr>
          <w:rFonts w:ascii="Trebuchet MS" w:hAnsi="Trebuchet MS" w:cs="Trebuchet MS"/>
          <w:noProof/>
          <w:sz w:val="22"/>
          <w:szCs w:val="22"/>
          <w:lang w:val="ro-RO"/>
        </w:rPr>
        <w:t xml:space="preserve">; </w:t>
      </w:r>
    </w:p>
    <w:p w:rsidR="00270607" w:rsidRDefault="00270607" w:rsidP="00270607">
      <w:pPr>
        <w:widowControl w:val="0"/>
        <w:autoSpaceDE w:val="0"/>
        <w:autoSpaceDN w:val="0"/>
        <w:adjustRightInd w:val="0"/>
        <w:ind w:left="360"/>
        <w:rPr>
          <w:rFonts w:ascii="Trebuchet MS" w:hAnsi="Trebuchet MS"/>
          <w:sz w:val="22"/>
          <w:szCs w:val="22"/>
        </w:rPr>
      </w:pPr>
      <w:r w:rsidRPr="00270607">
        <w:rPr>
          <w:rFonts w:ascii="Trebuchet MS" w:hAnsi="Trebuchet MS"/>
          <w:sz w:val="22"/>
          <w:szCs w:val="22"/>
        </w:rPr>
        <w:t>Rolul multiplu al investiției, în sensul înlesnirii accesului agenților economici, a zonelor turistice, a investițiilor sociale, altor investiții finanțate din fonduri europene.</w:t>
      </w:r>
      <w:bookmarkStart w:id="1" w:name="_GoBack"/>
    </w:p>
    <w:bookmarkEnd w:id="1"/>
    <w:p w:rsidR="00464179" w:rsidRPr="00270607" w:rsidRDefault="00464179" w:rsidP="00270607">
      <w:pPr>
        <w:widowControl w:val="0"/>
        <w:autoSpaceDE w:val="0"/>
        <w:autoSpaceDN w:val="0"/>
        <w:adjustRightInd w:val="0"/>
        <w:ind w:left="360"/>
        <w:rPr>
          <w:rFonts w:ascii="Trebuchet MS" w:hAnsi="Trebuchet MS" w:cs="Trebuchet MS"/>
          <w:b/>
          <w:bCs/>
          <w:noProof/>
          <w:sz w:val="22"/>
          <w:szCs w:val="22"/>
          <w:lang w:val="ro-RO"/>
        </w:rPr>
      </w:pPr>
    </w:p>
    <w:p w:rsidR="00270607" w:rsidRPr="00270607" w:rsidRDefault="00270607" w:rsidP="00270607">
      <w:pPr>
        <w:widowControl w:val="0"/>
        <w:autoSpaceDE w:val="0"/>
        <w:autoSpaceDN w:val="0"/>
        <w:adjustRightInd w:val="0"/>
        <w:ind w:left="-76"/>
        <w:rPr>
          <w:rFonts w:ascii="Trebuchet MS" w:hAnsi="Trebuchet MS" w:cs="Trebuchet MS"/>
          <w:noProof/>
          <w:sz w:val="22"/>
          <w:szCs w:val="22"/>
        </w:rPr>
      </w:pPr>
      <w:r w:rsidRPr="00270607">
        <w:rPr>
          <w:rFonts w:ascii="Trebuchet MS" w:hAnsi="Trebuchet MS" w:cs="Trebuchet MS"/>
          <w:noProof/>
          <w:sz w:val="22"/>
          <w:szCs w:val="22"/>
          <w:lang w:val="ro-RO"/>
        </w:rPr>
        <w:t>Observație</w:t>
      </w:r>
      <w:r w:rsidRPr="00270607">
        <w:rPr>
          <w:rFonts w:ascii="Trebuchet MS" w:hAnsi="Trebuchet MS" w:cs="Trebuchet MS"/>
          <w:noProof/>
          <w:sz w:val="22"/>
          <w:szCs w:val="22"/>
        </w:rPr>
        <w:t>: Punctele 6,7,8 vor fi detaliate în documetele de implementare fără a aduce atingere Art. 49 din Reg. (EU) 1305/2013.</w:t>
      </w:r>
    </w:p>
    <w:p w:rsidR="00270607" w:rsidRPr="00270607" w:rsidRDefault="00270607" w:rsidP="00270607">
      <w:pPr>
        <w:numPr>
          <w:ilvl w:val="0"/>
          <w:numId w:val="2"/>
        </w:numPr>
        <w:spacing w:line="276" w:lineRule="auto"/>
        <w:ind w:left="360"/>
        <w:rPr>
          <w:rFonts w:ascii="Trebuchet MS" w:eastAsiaTheme="minorHAnsi" w:hAnsi="Trebuchet MS" w:cstheme="minorBidi"/>
          <w:sz w:val="22"/>
          <w:szCs w:val="22"/>
          <w:lang w:val="ro-RO"/>
        </w:rPr>
      </w:pPr>
      <w:r w:rsidRPr="00270607">
        <w:rPr>
          <w:rFonts w:ascii="Trebuchet MS" w:eastAsiaTheme="minorHAnsi" w:hAnsi="Trebuchet MS" w:cs="Trebuchet MS"/>
          <w:b/>
          <w:bCs/>
          <w:noProof/>
          <w:sz w:val="22"/>
          <w:szCs w:val="22"/>
          <w:lang w:val="ro-RO"/>
        </w:rPr>
        <w:t xml:space="preserve">Sume (aplicabile) și rata sprijinului: </w:t>
      </w:r>
    </w:p>
    <w:p w:rsidR="00270607" w:rsidRPr="00270607" w:rsidRDefault="00270607" w:rsidP="00270607">
      <w:pPr>
        <w:keepNext/>
        <w:keepLines/>
        <w:spacing w:before="200"/>
        <w:outlineLvl w:val="2"/>
        <w:rPr>
          <w:rFonts w:ascii="Trebuchet MS" w:eastAsiaTheme="majorEastAsia" w:hAnsi="Trebuchet MS" w:cs="Trebuchet MS"/>
          <w:b/>
          <w:bCs/>
          <w:noProof/>
          <w:color w:val="4F81BD" w:themeColor="accent1"/>
          <w:sz w:val="22"/>
          <w:szCs w:val="22"/>
        </w:rPr>
      </w:pPr>
      <w:bookmarkStart w:id="2" w:name="_Toc485225633"/>
      <w:r w:rsidRPr="00270607">
        <w:rPr>
          <w:rFonts w:ascii="Trebuchet MS" w:hAnsi="Trebuchet MS"/>
          <w:b/>
          <w:bCs/>
          <w:color w:val="4F81BD" w:themeColor="accent1"/>
          <w:sz w:val="22"/>
          <w:szCs w:val="22"/>
          <w:lang w:val="fr-FR"/>
        </w:rPr>
        <w:t>V</w:t>
      </w:r>
      <w:r w:rsidRPr="00270607">
        <w:rPr>
          <w:rFonts w:ascii="Trebuchet MS" w:eastAsiaTheme="majorEastAsia" w:hAnsi="Trebuchet MS" w:cs="Trebuchet MS"/>
          <w:b/>
          <w:bCs/>
          <w:noProof/>
          <w:color w:val="4F81BD" w:themeColor="accent1"/>
          <w:sz w:val="22"/>
          <w:szCs w:val="22"/>
        </w:rPr>
        <w:t xml:space="preserve">aloarea maximă a sprijinului este de </w:t>
      </w:r>
      <w:r w:rsidRPr="00270607">
        <w:rPr>
          <w:rFonts w:ascii="Trebuchet MS" w:eastAsiaTheme="majorEastAsia" w:hAnsi="Trebuchet MS" w:cstheme="majorBidi"/>
          <w:b/>
          <w:bCs/>
          <w:color w:val="FF0000"/>
          <w:sz w:val="22"/>
          <w:szCs w:val="22"/>
        </w:rPr>
        <w:t>28.342</w:t>
      </w:r>
      <w:r w:rsidRPr="00270607">
        <w:rPr>
          <w:rFonts w:ascii="Trebuchet MS" w:eastAsiaTheme="majorEastAsia" w:hAnsi="Trebuchet MS" w:cstheme="majorBidi"/>
          <w:b/>
          <w:bCs/>
          <w:color w:val="FF0000"/>
          <w:sz w:val="22"/>
          <w:szCs w:val="22"/>
          <w:lang w:val="fr-FR"/>
        </w:rPr>
        <w:t xml:space="preserve">euro  </w:t>
      </w:r>
      <w:bookmarkEnd w:id="2"/>
    </w:p>
    <w:p w:rsidR="00270607" w:rsidRPr="00270607" w:rsidRDefault="00270607" w:rsidP="00270607">
      <w:pPr>
        <w:rPr>
          <w:lang w:val="fr-FR"/>
        </w:rPr>
      </w:pPr>
    </w:p>
    <w:p w:rsidR="00270607" w:rsidRPr="00270607" w:rsidRDefault="00270607" w:rsidP="00270607">
      <w:pPr>
        <w:widowControl w:val="0"/>
        <w:numPr>
          <w:ilvl w:val="0"/>
          <w:numId w:val="1"/>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lang w:val="ro-RO"/>
        </w:rPr>
      </w:pPr>
      <w:r w:rsidRPr="00270607">
        <w:rPr>
          <w:rFonts w:ascii="Trebuchet MS" w:hAnsi="Trebuchet MS"/>
          <w:sz w:val="22"/>
          <w:szCs w:val="22"/>
          <w:lang w:val="fr-FR"/>
        </w:rPr>
        <w:t xml:space="preserve">Rata sprijinului </w:t>
      </w:r>
      <w:r w:rsidRPr="00270607">
        <w:rPr>
          <w:rFonts w:ascii="Trebuchet MS" w:eastAsiaTheme="minorHAnsi" w:hAnsi="Trebuchet MS" w:cs="Trebuchet MS"/>
          <w:sz w:val="22"/>
          <w:szCs w:val="22"/>
        </w:rPr>
        <w:t>public nerambursabil este de 100% din totlul cheltuielilor</w:t>
      </w:r>
    </w:p>
    <w:p w:rsidR="00270607" w:rsidRPr="00534B22" w:rsidRDefault="00534B22" w:rsidP="00270607">
      <w:pPr>
        <w:numPr>
          <w:ilvl w:val="0"/>
          <w:numId w:val="2"/>
        </w:numPr>
        <w:spacing w:line="276" w:lineRule="auto"/>
        <w:ind w:left="360"/>
        <w:rPr>
          <w:rFonts w:ascii="Trebuchet MS" w:eastAsiaTheme="minorHAnsi" w:hAnsi="Trebuchet MS" w:cstheme="minorBidi"/>
          <w:noProof/>
          <w:sz w:val="22"/>
          <w:szCs w:val="22"/>
          <w:lang w:val="ro-RO"/>
        </w:rPr>
      </w:pPr>
      <w:r>
        <w:rPr>
          <w:rFonts w:ascii="Trebuchet MS" w:eastAsiaTheme="minorHAnsi" w:hAnsi="Trebuchet MS" w:cs="Trebuchet MS"/>
          <w:b/>
          <w:bCs/>
          <w:noProof/>
          <w:sz w:val="22"/>
          <w:szCs w:val="22"/>
          <w:lang w:val="ro-RO"/>
        </w:rPr>
        <w:t>Indicatori de monitorizare:</w:t>
      </w:r>
    </w:p>
    <w:p w:rsidR="00534B22" w:rsidRPr="00270607" w:rsidRDefault="00534B22" w:rsidP="00534B22">
      <w:pPr>
        <w:spacing w:line="276" w:lineRule="auto"/>
        <w:rPr>
          <w:rFonts w:ascii="Trebuchet MS" w:eastAsiaTheme="minorHAnsi" w:hAnsi="Trebuchet MS" w:cstheme="minorBidi"/>
          <w:noProof/>
          <w:sz w:val="22"/>
          <w:szCs w:val="22"/>
          <w:lang w:val="ro-RO"/>
        </w:rPr>
      </w:pPr>
    </w:p>
    <w:p w:rsidR="00270607" w:rsidRPr="00270607" w:rsidRDefault="00270607" w:rsidP="00270607">
      <w:pPr>
        <w:widowControl w:val="0"/>
        <w:autoSpaceDE w:val="0"/>
        <w:autoSpaceDN w:val="0"/>
        <w:adjustRightInd w:val="0"/>
        <w:ind w:left="360"/>
        <w:rPr>
          <w:rFonts w:ascii="Trebuchet MS" w:hAnsi="Trebuchet MS"/>
          <w:sz w:val="22"/>
          <w:szCs w:val="22"/>
        </w:rPr>
      </w:pPr>
      <w:r w:rsidRPr="00270607">
        <w:rPr>
          <w:rFonts w:ascii="Trebuchet MS" w:hAnsi="Trebuchet MS" w:cs="Trebuchet MS"/>
          <w:b/>
          <w:noProof/>
          <w:sz w:val="22"/>
          <w:szCs w:val="22"/>
          <w:lang w:val="ro-RO"/>
        </w:rPr>
        <w:t>Indicatori</w:t>
      </w:r>
      <w:r w:rsidRPr="00270607">
        <w:rPr>
          <w:rFonts w:ascii="Trebuchet MS" w:hAnsi="Trebuchet MS" w:cs="Trebuchet MS"/>
          <w:noProof/>
          <w:sz w:val="22"/>
          <w:szCs w:val="22"/>
          <w:lang w:val="ro-RO"/>
        </w:rPr>
        <w:t xml:space="preserve">  </w:t>
      </w:r>
      <w:r w:rsidRPr="00270607">
        <w:rPr>
          <w:rFonts w:ascii="Trebuchet MS" w:hAnsi="Trebuchet MS" w:cs="Trebuchet MS"/>
          <w:b/>
          <w:noProof/>
          <w:sz w:val="22"/>
          <w:szCs w:val="22"/>
          <w:lang w:val="ro-RO"/>
        </w:rPr>
        <w:t>LEADER:</w:t>
      </w:r>
      <w:r w:rsidRPr="00270607">
        <w:rPr>
          <w:rFonts w:ascii="Trebuchet MS" w:hAnsi="Trebuchet MS" w:cs="Trebuchet MS"/>
          <w:noProof/>
          <w:sz w:val="22"/>
          <w:szCs w:val="22"/>
          <w:lang w:val="ro-RO"/>
        </w:rPr>
        <w:t xml:space="preserve"> Populație neta care beneficiază de infrastructură;</w:t>
      </w:r>
      <w:r w:rsidRPr="00270607">
        <w:rPr>
          <w:rFonts w:ascii="Trebuchet MS" w:hAnsi="Trebuchet MS"/>
          <w:sz w:val="22"/>
          <w:szCs w:val="22"/>
        </w:rPr>
        <w:t xml:space="preserve"> </w:t>
      </w:r>
    </w:p>
    <w:p w:rsidR="00270607" w:rsidRDefault="00270607" w:rsidP="00270607">
      <w:pPr>
        <w:keepNext/>
        <w:keepLines/>
        <w:spacing w:before="200"/>
        <w:outlineLvl w:val="2"/>
        <w:rPr>
          <w:rFonts w:ascii="Trebuchet MS" w:eastAsiaTheme="majorEastAsia" w:hAnsi="Trebuchet MS" w:cstheme="majorBidi"/>
          <w:b/>
          <w:bCs/>
          <w:color w:val="4F81BD" w:themeColor="accent1"/>
          <w:sz w:val="22"/>
          <w:szCs w:val="22"/>
        </w:rPr>
      </w:pPr>
      <w:bookmarkStart w:id="3" w:name="_Toc485225634"/>
      <w:r w:rsidRPr="00270607">
        <w:rPr>
          <w:rFonts w:ascii="Trebuchet MS" w:eastAsiaTheme="majorEastAsia" w:hAnsi="Trebuchet MS" w:cstheme="majorBidi"/>
          <w:b/>
          <w:bCs/>
          <w:color w:val="4F81BD" w:themeColor="accent1"/>
          <w:sz w:val="22"/>
          <w:szCs w:val="22"/>
        </w:rPr>
        <w:t xml:space="preserve">Cheltuieli publice totale: </w:t>
      </w:r>
      <w:r w:rsidRPr="00270607">
        <w:rPr>
          <w:rFonts w:ascii="Trebuchet MS" w:eastAsiaTheme="majorEastAsia" w:hAnsi="Trebuchet MS" w:cstheme="majorBidi"/>
          <w:b/>
          <w:bCs/>
          <w:color w:val="FF0000"/>
          <w:sz w:val="22"/>
          <w:szCs w:val="22"/>
        </w:rPr>
        <w:t>425.131</w:t>
      </w:r>
      <w:r w:rsidRPr="00270607">
        <w:rPr>
          <w:rFonts w:ascii="Trebuchet MS" w:eastAsiaTheme="majorEastAsia" w:hAnsi="Trebuchet MS" w:cstheme="majorBidi"/>
          <w:b/>
          <w:bCs/>
          <w:color w:val="4F81BD" w:themeColor="accent1"/>
          <w:sz w:val="22"/>
          <w:szCs w:val="22"/>
        </w:rPr>
        <w:t xml:space="preserve">€  </w:t>
      </w:r>
      <w:bookmarkEnd w:id="3"/>
    </w:p>
    <w:p w:rsidR="00534B22" w:rsidRPr="00270607" w:rsidRDefault="00534B22" w:rsidP="00270607">
      <w:pPr>
        <w:keepNext/>
        <w:keepLines/>
        <w:spacing w:before="200"/>
        <w:outlineLvl w:val="2"/>
        <w:rPr>
          <w:rFonts w:ascii="Trebuchet MS" w:eastAsiaTheme="majorEastAsia" w:hAnsi="Trebuchet MS" w:cstheme="majorBidi"/>
          <w:b/>
          <w:bCs/>
          <w:color w:val="4F81BD" w:themeColor="accent1"/>
          <w:sz w:val="22"/>
          <w:szCs w:val="22"/>
        </w:rPr>
      </w:pPr>
    </w:p>
    <w:p w:rsidR="00270607" w:rsidRPr="00270607" w:rsidRDefault="00270607" w:rsidP="00270607">
      <w:pPr>
        <w:widowControl w:val="0"/>
        <w:autoSpaceDE w:val="0"/>
        <w:autoSpaceDN w:val="0"/>
        <w:adjustRightInd w:val="0"/>
        <w:ind w:left="360"/>
        <w:rPr>
          <w:rFonts w:ascii="Trebuchet MS" w:hAnsi="Trebuchet MS" w:cs="Trebuchet MS"/>
          <w:color w:val="000000"/>
          <w:sz w:val="22"/>
          <w:szCs w:val="22"/>
        </w:rPr>
      </w:pPr>
      <w:r w:rsidRPr="00270607">
        <w:rPr>
          <w:rFonts w:ascii="Trebuchet MS" w:hAnsi="Trebuchet MS" w:cs="Trebuchet MS"/>
          <w:b/>
          <w:noProof/>
          <w:sz w:val="22"/>
          <w:szCs w:val="22"/>
          <w:lang w:val="ro-RO"/>
        </w:rPr>
        <w:t>Indicatori</w:t>
      </w:r>
      <w:r w:rsidRPr="00270607">
        <w:rPr>
          <w:rFonts w:ascii="Trebuchet MS" w:hAnsi="Trebuchet MS" w:cs="Trebuchet MS"/>
          <w:noProof/>
          <w:sz w:val="22"/>
          <w:szCs w:val="22"/>
          <w:lang w:val="ro-RO"/>
        </w:rPr>
        <w:t xml:space="preserve"> </w:t>
      </w:r>
      <w:r w:rsidRPr="00270607">
        <w:rPr>
          <w:rFonts w:ascii="Trebuchet MS" w:hAnsi="Trebuchet MS" w:cs="Trebuchet MS"/>
          <w:b/>
          <w:noProof/>
          <w:sz w:val="22"/>
          <w:szCs w:val="22"/>
          <w:lang w:val="ro-RO"/>
        </w:rPr>
        <w:t xml:space="preserve">specifici măsurii: </w:t>
      </w:r>
      <w:r w:rsidRPr="00270607">
        <w:rPr>
          <w:rFonts w:ascii="Trebuchet MS" w:hAnsi="Trebuchet MS" w:cs="Trebuchet MS"/>
          <w:color w:val="000000"/>
          <w:sz w:val="22"/>
          <w:szCs w:val="22"/>
        </w:rPr>
        <w:t>Număr estimat de proiecte:</w:t>
      </w:r>
      <w:r w:rsidRPr="00270607">
        <w:rPr>
          <w:rFonts w:ascii="Trebuchet MS" w:hAnsi="Trebuchet MS" w:cs="Trebuchet MS"/>
          <w:noProof/>
          <w:sz w:val="22"/>
          <w:szCs w:val="22"/>
          <w:lang w:val="ro-RO"/>
        </w:rPr>
        <w:t xml:space="preserve"> 15</w:t>
      </w:r>
      <w:r w:rsidRPr="00270607">
        <w:rPr>
          <w:rFonts w:ascii="Trebuchet MS" w:hAnsi="Trebuchet MS" w:cs="Trebuchet MS"/>
          <w:b/>
          <w:noProof/>
          <w:sz w:val="22"/>
          <w:szCs w:val="22"/>
          <w:lang w:val="ro-RO"/>
        </w:rPr>
        <w:t xml:space="preserve">; </w:t>
      </w:r>
      <w:r w:rsidRPr="00270607">
        <w:rPr>
          <w:rFonts w:ascii="Trebuchet MS" w:hAnsi="Trebuchet MS" w:cs="Trebuchet MS"/>
          <w:color w:val="000000"/>
          <w:sz w:val="22"/>
          <w:szCs w:val="22"/>
        </w:rPr>
        <w:t>Km de drum reabilitat pentru pietoni; Km de drum practicabil pentru biciclişti.</w:t>
      </w:r>
    </w:p>
    <w:p w:rsidR="00270607" w:rsidRPr="00270607" w:rsidRDefault="00270607" w:rsidP="00270607">
      <w:pPr>
        <w:widowControl w:val="0"/>
        <w:autoSpaceDE w:val="0"/>
        <w:autoSpaceDN w:val="0"/>
        <w:adjustRightInd w:val="0"/>
        <w:ind w:firstLine="284"/>
        <w:rPr>
          <w:rFonts w:ascii="Trebuchet MS" w:hAnsi="Trebuchet MS"/>
          <w:i/>
          <w:noProof/>
          <w:sz w:val="22"/>
          <w:szCs w:val="22"/>
          <w:lang w:val="ro-RO"/>
        </w:rPr>
      </w:pPr>
      <w:r w:rsidRPr="00270607">
        <w:rPr>
          <w:rFonts w:ascii="Trebuchet MS" w:hAnsi="Trebuchet MS"/>
          <w:i/>
          <w:noProof/>
          <w:sz w:val="22"/>
          <w:szCs w:val="22"/>
          <w:lang w:val="ro-RO"/>
        </w:rPr>
        <w:t xml:space="preserve"> Aceștia vor fi monitorizați și evaluați în conformitate cu prevederile Art.34 din Reg. (UE) nr. 1303/2013, prin Planul de Evaluare ce va fi elaborat în perioada de implementare.</w:t>
      </w:r>
    </w:p>
    <w:p w:rsidR="00270607" w:rsidRPr="00270607" w:rsidRDefault="00270607" w:rsidP="00270607">
      <w:pPr>
        <w:autoSpaceDE w:val="0"/>
        <w:autoSpaceDN w:val="0"/>
        <w:adjustRightInd w:val="0"/>
        <w:spacing w:line="276" w:lineRule="auto"/>
        <w:jc w:val="both"/>
        <w:rPr>
          <w:rFonts w:ascii="Trebuchet MS" w:eastAsia="Calibri" w:hAnsi="Trebuchet MS" w:cs="Trebuchet MS"/>
          <w:color w:val="000000"/>
          <w:sz w:val="22"/>
          <w:szCs w:val="22"/>
        </w:rPr>
      </w:pPr>
    </w:p>
    <w:p w:rsidR="00270607" w:rsidRPr="00270607" w:rsidRDefault="00C050E0" w:rsidP="00270607">
      <w:pPr>
        <w:spacing w:after="200"/>
        <w:rPr>
          <w:b/>
          <w:bCs/>
          <w:color w:val="4F81BD" w:themeColor="accent1"/>
          <w:sz w:val="18"/>
          <w:szCs w:val="18"/>
        </w:rPr>
      </w:pPr>
      <w:r w:rsidRPr="00270607">
        <w:rPr>
          <w:b/>
          <w:bCs/>
          <w:color w:val="4F81BD" w:themeColor="accent1"/>
          <w:sz w:val="18"/>
          <w:szCs w:val="18"/>
        </w:rPr>
        <w:object w:dxaOrig="15330" w:dyaOrig="11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12.75pt" o:ole="">
            <v:imagedata r:id="rId9" o:title=""/>
          </v:shape>
          <o:OLEObject Type="Embed" ProgID="Visio.Drawing.11" ShapeID="_x0000_i1025" DrawAspect="Content" ObjectID="_1573291241" r:id="rId10"/>
        </w:object>
      </w:r>
    </w:p>
    <w:p w:rsidR="00270607" w:rsidRDefault="00270607" w:rsidP="00C050E0">
      <w:pPr>
        <w:spacing w:after="200"/>
      </w:pPr>
      <w:bookmarkStart w:id="4" w:name="_Toc485225522"/>
      <w:r w:rsidRPr="00270607">
        <w:rPr>
          <w:rFonts w:ascii="Trebuchet MS" w:hAnsi="Trebuchet MS"/>
          <w:b/>
          <w:bCs/>
          <w:color w:val="4F81BD" w:themeColor="accent1"/>
        </w:rPr>
        <w:t>Fig.</w:t>
      </w:r>
      <w:r w:rsidRPr="00270607">
        <w:rPr>
          <w:rFonts w:ascii="Trebuchet MS" w:hAnsi="Trebuchet MS"/>
          <w:b/>
          <w:bCs/>
          <w:color w:val="4F81BD" w:themeColor="accent1"/>
        </w:rPr>
        <w:fldChar w:fldCharType="begin"/>
      </w:r>
      <w:r w:rsidRPr="00270607">
        <w:rPr>
          <w:rFonts w:ascii="Trebuchet MS" w:hAnsi="Trebuchet MS"/>
          <w:b/>
          <w:bCs/>
          <w:color w:val="4F81BD" w:themeColor="accent1"/>
        </w:rPr>
        <w:instrText xml:space="preserve"> SEQ Figure \* ARABIC </w:instrText>
      </w:r>
      <w:r w:rsidRPr="00270607">
        <w:rPr>
          <w:rFonts w:ascii="Trebuchet MS" w:hAnsi="Trebuchet MS"/>
          <w:b/>
          <w:bCs/>
          <w:color w:val="4F81BD" w:themeColor="accent1"/>
        </w:rPr>
        <w:fldChar w:fldCharType="separate"/>
      </w:r>
      <w:r w:rsidR="00883932">
        <w:rPr>
          <w:rFonts w:ascii="Trebuchet MS" w:hAnsi="Trebuchet MS"/>
          <w:b/>
          <w:bCs/>
          <w:noProof/>
          <w:color w:val="4F81BD" w:themeColor="accent1"/>
        </w:rPr>
        <w:t>1</w:t>
      </w:r>
      <w:r w:rsidRPr="00270607">
        <w:rPr>
          <w:rFonts w:ascii="Trebuchet MS" w:hAnsi="Trebuchet MS"/>
          <w:b/>
          <w:bCs/>
          <w:color w:val="4F81BD" w:themeColor="accent1"/>
        </w:rPr>
        <w:fldChar w:fldCharType="end"/>
      </w:r>
      <w:r w:rsidRPr="00270607">
        <w:rPr>
          <w:rFonts w:ascii="Trebuchet MS" w:hAnsi="Trebuchet MS"/>
          <w:b/>
          <w:bCs/>
          <w:color w:val="4F81BD" w:themeColor="accent1"/>
        </w:rPr>
        <w:t xml:space="preserve">. </w:t>
      </w:r>
      <w:r w:rsidRPr="00270607">
        <w:rPr>
          <w:rFonts w:ascii="Trebuchet MS" w:hAnsi="Trebuchet MS"/>
          <w:bCs/>
          <w:color w:val="4F81BD" w:themeColor="accent1"/>
        </w:rPr>
        <w:t>M7/6B: Logica de Intervenție a Măsurii</w:t>
      </w:r>
      <w:bookmarkEnd w:id="4"/>
    </w:p>
    <w:sectPr w:rsidR="002706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55" w:rsidRDefault="003C6A55" w:rsidP="00270607">
      <w:r>
        <w:separator/>
      </w:r>
    </w:p>
  </w:endnote>
  <w:endnote w:type="continuationSeparator" w:id="0">
    <w:p w:rsidR="003C6A55" w:rsidRDefault="003C6A55"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735772"/>
      <w:docPartObj>
        <w:docPartGallery w:val="Page Numbers (Bottom of Page)"/>
        <w:docPartUnique/>
      </w:docPartObj>
    </w:sdtPr>
    <w:sdtEndPr/>
    <w:sdtContent>
      <w:sdt>
        <w:sdtPr>
          <w:id w:val="860082579"/>
          <w:docPartObj>
            <w:docPartGallery w:val="Page Numbers (Top of Page)"/>
            <w:docPartUnique/>
          </w:docPartObj>
        </w:sdtPr>
        <w:sdtEndPr/>
        <w:sdtContent>
          <w:p w:rsidR="006A1B66" w:rsidRDefault="006A1B66">
            <w:pPr>
              <w:pStyle w:val="Footer"/>
              <w:jc w:val="right"/>
            </w:pPr>
            <w:r>
              <w:t xml:space="preserve">GALMMV Fisa Masurii M7/6B , anexa GHID M7/6B; Page </w:t>
            </w:r>
            <w:r>
              <w:rPr>
                <w:b/>
                <w:bCs/>
                <w:sz w:val="24"/>
                <w:szCs w:val="24"/>
              </w:rPr>
              <w:fldChar w:fldCharType="begin"/>
            </w:r>
            <w:r>
              <w:rPr>
                <w:b/>
                <w:bCs/>
              </w:rPr>
              <w:instrText xml:space="preserve"> PAGE </w:instrText>
            </w:r>
            <w:r>
              <w:rPr>
                <w:b/>
                <w:bCs/>
                <w:sz w:val="24"/>
                <w:szCs w:val="24"/>
              </w:rPr>
              <w:fldChar w:fldCharType="separate"/>
            </w:r>
            <w:r w:rsidR="003C6A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6A55">
              <w:rPr>
                <w:b/>
                <w:bCs/>
                <w:noProof/>
              </w:rPr>
              <w:t>1</w:t>
            </w:r>
            <w:r>
              <w:rPr>
                <w:b/>
                <w:bCs/>
                <w:sz w:val="24"/>
                <w:szCs w:val="24"/>
              </w:rPr>
              <w:fldChar w:fldCharType="end"/>
            </w:r>
          </w:p>
        </w:sdtContent>
      </w:sdt>
    </w:sdtContent>
  </w:sdt>
  <w:p w:rsidR="006A1B66" w:rsidRDefault="006A1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55" w:rsidRDefault="003C6A55" w:rsidP="00270607">
      <w:r>
        <w:separator/>
      </w:r>
    </w:p>
  </w:footnote>
  <w:footnote w:type="continuationSeparator" w:id="0">
    <w:p w:rsidR="003C6A55" w:rsidRDefault="003C6A55" w:rsidP="00270607">
      <w:r>
        <w:continuationSeparator/>
      </w:r>
    </w:p>
  </w:footnote>
  <w:footnote w:id="1">
    <w:p w:rsidR="00270607" w:rsidRPr="00F30E70" w:rsidRDefault="00270607" w:rsidP="00270607">
      <w:pPr>
        <w:autoSpaceDE w:val="0"/>
        <w:autoSpaceDN w:val="0"/>
        <w:adjustRightInd w:val="0"/>
        <w:rPr>
          <w:rFonts w:cs="Trebuchet MS"/>
          <w:color w:val="0563C1"/>
          <w:sz w:val="16"/>
          <w:szCs w:val="16"/>
          <w:u w:val="single"/>
          <w:lang w:val="x-none"/>
        </w:rPr>
      </w:pPr>
      <w:r w:rsidRPr="00F30E70">
        <w:rPr>
          <w:rFonts w:cs="Trebuchet MS"/>
          <w:color w:val="0563C1"/>
          <w:sz w:val="16"/>
          <w:szCs w:val="16"/>
          <w:vertAlign w:val="superscript"/>
          <w:lang w:val="x-none"/>
        </w:rPr>
        <w:footnoteRef/>
      </w:r>
      <w:r w:rsidRPr="00F30E70">
        <w:rPr>
          <w:rFonts w:cs="Trebuchet MS"/>
          <w:color w:val="0563C1"/>
          <w:sz w:val="16"/>
          <w:szCs w:val="16"/>
          <w:vertAlign w:val="superscript"/>
          <w:lang w:val="x-none"/>
        </w:rPr>
        <w:t xml:space="preserve"> </w:t>
      </w:r>
      <w:hyperlink r:id="rId1" w:history="1">
        <w:r w:rsidRPr="00F30E70">
          <w:rPr>
            <w:rFonts w:cs="Trebuchet MS"/>
            <w:color w:val="0563C1"/>
            <w:sz w:val="16"/>
            <w:szCs w:val="16"/>
            <w:u w:val="single"/>
            <w:lang w:val="x-none"/>
          </w:rPr>
          <w:t>http://www.madr.ro/axa-leader/leader-2014-2020/fise-template-specifice-propuse-de-ce-utilizate-ca-model-orientativ-elaborare-masuri-sdl/download/1969_2156e98cee569ea863d7f6d60ed7f5a6.html</w:t>
        </w:r>
      </w:hyperlink>
    </w:p>
  </w:footnote>
  <w:footnote w:id="2">
    <w:p w:rsidR="00270607" w:rsidRDefault="00270607" w:rsidP="00270607">
      <w:pPr>
        <w:autoSpaceDE w:val="0"/>
        <w:autoSpaceDN w:val="0"/>
        <w:adjustRightInd w:val="0"/>
        <w:rPr>
          <w:rFonts w:ascii="Calibri" w:hAnsi="Calibri" w:cs="Calibri"/>
          <w:color w:val="0000FF"/>
          <w:u w:val="single"/>
          <w:lang w:val="x-none"/>
        </w:rPr>
      </w:pPr>
      <w:r w:rsidRPr="00F30E70">
        <w:rPr>
          <w:rFonts w:cs="Trebuchet MS"/>
          <w:color w:val="0563C1"/>
          <w:sz w:val="16"/>
          <w:szCs w:val="16"/>
          <w:vertAlign w:val="superscript"/>
          <w:lang w:val="x-none"/>
        </w:rPr>
        <w:footnoteRef/>
      </w:r>
      <w:r w:rsidRPr="00F30E70">
        <w:rPr>
          <w:rFonts w:cs="Trebuchet MS"/>
          <w:color w:val="0563C1"/>
          <w:sz w:val="16"/>
          <w:szCs w:val="16"/>
          <w:vertAlign w:val="superscript"/>
          <w:lang w:val="x-none"/>
        </w:rPr>
        <w:t xml:space="preserve"> </w:t>
      </w:r>
      <w:r w:rsidRPr="00F30E70">
        <w:rPr>
          <w:rFonts w:cs="Trebuchet MS"/>
          <w:color w:val="0563C1"/>
          <w:sz w:val="16"/>
          <w:szCs w:val="16"/>
          <w:u w:val="single"/>
          <w:lang w:val="x-none"/>
        </w:rPr>
        <w:t>http://ec.europa.eu/agriculture/rural-development-2014-2020/country-files/ro/factsheet_ro.pdf</w:t>
      </w:r>
    </w:p>
  </w:footnote>
  <w:footnote w:id="3">
    <w:p w:rsidR="00270607" w:rsidRPr="00C03F80" w:rsidRDefault="00270607" w:rsidP="00270607">
      <w:pPr>
        <w:autoSpaceDE w:val="0"/>
        <w:autoSpaceDN w:val="0"/>
        <w:adjustRightInd w:val="0"/>
        <w:rPr>
          <w:rFonts w:cs="Trebuchet MS"/>
          <w:color w:val="0563C1"/>
          <w:sz w:val="16"/>
          <w:szCs w:val="16"/>
          <w:u w:val="single"/>
          <w:lang w:val="x-none"/>
        </w:rPr>
      </w:pPr>
      <w:r w:rsidRPr="00C03F80">
        <w:rPr>
          <w:rFonts w:cs="Trebuchet MS"/>
          <w:color w:val="0563C1"/>
          <w:sz w:val="16"/>
          <w:szCs w:val="16"/>
          <w:vertAlign w:val="superscript"/>
          <w:lang w:val="x-none"/>
        </w:rPr>
        <w:footnoteRef/>
      </w:r>
      <w:r w:rsidRPr="00C03F80">
        <w:rPr>
          <w:rFonts w:cs="Trebuchet MS"/>
          <w:color w:val="0563C1"/>
          <w:sz w:val="16"/>
          <w:szCs w:val="16"/>
          <w:vertAlign w:val="superscript"/>
          <w:lang w:val="x-none"/>
        </w:rPr>
        <w:t xml:space="preserve"> </w:t>
      </w:r>
      <w:hyperlink r:id="rId2" w:anchor="/z10/47.49447,23.749/terrain" w:history="1">
        <w:r w:rsidRPr="00C03F80">
          <w:rPr>
            <w:rFonts w:cs="Trebuchet MS"/>
            <w:color w:val="0563C1"/>
            <w:sz w:val="16"/>
            <w:szCs w:val="16"/>
            <w:u w:val="single"/>
            <w:lang w:val="x-none"/>
          </w:rPr>
          <w:t>http://www.bikemap.net/en/route/2123599-tura-prin-tara-codrului-si-tara-chioarului-maramures/#/z10/47.49447,23.749/terrain</w:t>
        </w:r>
      </w:hyperlink>
    </w:p>
    <w:p w:rsidR="00270607" w:rsidRPr="00C03F80" w:rsidRDefault="00270607" w:rsidP="00270607">
      <w:pPr>
        <w:autoSpaceDE w:val="0"/>
        <w:autoSpaceDN w:val="0"/>
        <w:adjustRightInd w:val="0"/>
        <w:rPr>
          <w:rFonts w:cs="Trebuchet MS"/>
          <w:color w:val="0563C1"/>
          <w:sz w:val="16"/>
          <w:szCs w:val="16"/>
          <w:u w:val="single"/>
          <w:lang w:val="x-none"/>
        </w:rPr>
      </w:pPr>
    </w:p>
  </w:footnote>
  <w:footnote w:id="4">
    <w:p w:rsidR="00270607" w:rsidRPr="00706424" w:rsidRDefault="00270607" w:rsidP="00270607">
      <w:pPr>
        <w:pStyle w:val="FootnoteText"/>
        <w:rPr>
          <w:sz w:val="16"/>
          <w:szCs w:val="16"/>
        </w:rPr>
      </w:pPr>
      <w:r w:rsidRPr="00706424">
        <w:rPr>
          <w:rStyle w:val="FootnoteReference"/>
        </w:rPr>
        <w:footnoteRef/>
      </w:r>
      <w:r w:rsidRPr="00706424">
        <w:rPr>
          <w:sz w:val="16"/>
          <w:szCs w:val="16"/>
        </w:rPr>
        <w:t xml:space="preserve"> </w:t>
      </w:r>
      <w:hyperlink r:id="rId3" w:history="1">
        <w:r w:rsidRPr="00706424">
          <w:rPr>
            <w:rStyle w:val="Hyperlink"/>
          </w:rPr>
          <w:t>http://portal.apdrp.ro/informatii_institutionale_dezbatere_publica_documente_supuse_dezbaterii_publice</w:t>
        </w:r>
      </w:hyperlink>
      <w:r w:rsidRPr="00706424">
        <w:rPr>
          <w:sz w:val="16"/>
          <w:szCs w:val="16"/>
        </w:rPr>
        <w:t xml:space="preserve"> , Ghid 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07"/>
    <w:rsid w:val="0004348F"/>
    <w:rsid w:val="000F0FA3"/>
    <w:rsid w:val="00120955"/>
    <w:rsid w:val="00196E76"/>
    <w:rsid w:val="00270607"/>
    <w:rsid w:val="00364460"/>
    <w:rsid w:val="003C6A55"/>
    <w:rsid w:val="004578C5"/>
    <w:rsid w:val="00464179"/>
    <w:rsid w:val="00534B22"/>
    <w:rsid w:val="006A1B66"/>
    <w:rsid w:val="0079453F"/>
    <w:rsid w:val="00883932"/>
    <w:rsid w:val="00A81542"/>
    <w:rsid w:val="00AE13E2"/>
    <w:rsid w:val="00B06151"/>
    <w:rsid w:val="00BE79CE"/>
    <w:rsid w:val="00C050E0"/>
    <w:rsid w:val="00D11CA5"/>
    <w:rsid w:val="00D553A0"/>
    <w:rsid w:val="00E95851"/>
    <w:rsid w:val="00F0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270607"/>
    <w:rPr>
      <w:color w:val="0000FF" w:themeColor="hyperlink"/>
      <w:u w:val="single"/>
    </w:rPr>
  </w:style>
  <w:style w:type="character" w:styleId="FootnoteReference">
    <w:name w:val="footnote reference"/>
    <w:aliases w:val="Footnote,Footnote symbol,Fussnota,ftref"/>
    <w:basedOn w:val="DefaultParagraphFont"/>
    <w:uiPriority w:val="99"/>
    <w:semiHidden/>
    <w:unhideWhenUsed/>
    <w:rsid w:val="00270607"/>
    <w:rPr>
      <w:vertAlign w:val="superscript"/>
    </w:rPr>
  </w:style>
  <w:style w:type="paragraph" w:styleId="FootnoteText">
    <w:name w:val="footnote text"/>
    <w:basedOn w:val="Normal"/>
    <w:link w:val="FootnoteTextChar"/>
    <w:uiPriority w:val="99"/>
    <w:semiHidden/>
    <w:unhideWhenUsed/>
    <w:rsid w:val="00270607"/>
    <w:rPr>
      <w:rFonts w:ascii="Trebuchet MS" w:eastAsiaTheme="minorHAnsi" w:hAnsi="Trebuchet MS" w:cstheme="minorBidi"/>
      <w:lang w:val="ro-RO"/>
    </w:rPr>
  </w:style>
  <w:style w:type="character" w:customStyle="1" w:styleId="FootnoteTextChar">
    <w:name w:val="Footnote Text Char"/>
    <w:basedOn w:val="DefaultParagraphFont"/>
    <w:link w:val="FootnoteText"/>
    <w:uiPriority w:val="99"/>
    <w:semiHidden/>
    <w:rsid w:val="00270607"/>
    <w:rPr>
      <w:rFonts w:ascii="Trebuchet MS" w:eastAsiaTheme="minorHAnsi" w:hAnsi="Trebuchet MS" w:cstheme="minorBidi"/>
      <w:lang w:val="ro-RO"/>
    </w:rPr>
  </w:style>
  <w:style w:type="paragraph" w:styleId="BalloonText">
    <w:name w:val="Balloon Text"/>
    <w:basedOn w:val="Normal"/>
    <w:link w:val="BalloonTextChar"/>
    <w:uiPriority w:val="99"/>
    <w:semiHidden/>
    <w:unhideWhenUsed/>
    <w:rsid w:val="00270607"/>
    <w:rPr>
      <w:rFonts w:ascii="Tahoma" w:hAnsi="Tahoma" w:cs="Tahoma"/>
      <w:sz w:val="16"/>
      <w:szCs w:val="16"/>
    </w:rPr>
  </w:style>
  <w:style w:type="character" w:customStyle="1" w:styleId="BalloonTextChar">
    <w:name w:val="Balloon Text Char"/>
    <w:basedOn w:val="DefaultParagraphFont"/>
    <w:link w:val="BalloonText"/>
    <w:uiPriority w:val="99"/>
    <w:semiHidden/>
    <w:rsid w:val="00270607"/>
    <w:rPr>
      <w:rFonts w:ascii="Tahoma" w:hAnsi="Tahoma" w:cs="Tahoma"/>
      <w:sz w:val="16"/>
      <w:szCs w:val="16"/>
    </w:rPr>
  </w:style>
  <w:style w:type="paragraph" w:styleId="Header">
    <w:name w:val="header"/>
    <w:basedOn w:val="Normal"/>
    <w:link w:val="HeaderChar"/>
    <w:uiPriority w:val="99"/>
    <w:unhideWhenUsed/>
    <w:rsid w:val="006A1B66"/>
    <w:pPr>
      <w:tabs>
        <w:tab w:val="center" w:pos="4680"/>
        <w:tab w:val="right" w:pos="9360"/>
      </w:tabs>
    </w:pPr>
  </w:style>
  <w:style w:type="character" w:customStyle="1" w:styleId="HeaderChar">
    <w:name w:val="Header Char"/>
    <w:basedOn w:val="DefaultParagraphFont"/>
    <w:link w:val="Header"/>
    <w:uiPriority w:val="99"/>
    <w:rsid w:val="006A1B66"/>
  </w:style>
  <w:style w:type="paragraph" w:styleId="Footer">
    <w:name w:val="footer"/>
    <w:basedOn w:val="Normal"/>
    <w:link w:val="FooterChar"/>
    <w:uiPriority w:val="99"/>
    <w:unhideWhenUsed/>
    <w:rsid w:val="006A1B66"/>
    <w:pPr>
      <w:tabs>
        <w:tab w:val="center" w:pos="4680"/>
        <w:tab w:val="right" w:pos="9360"/>
      </w:tabs>
    </w:pPr>
  </w:style>
  <w:style w:type="character" w:customStyle="1" w:styleId="FooterChar">
    <w:name w:val="Footer Char"/>
    <w:basedOn w:val="DefaultParagraphFont"/>
    <w:link w:val="Footer"/>
    <w:uiPriority w:val="99"/>
    <w:rsid w:val="006A1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270607"/>
    <w:rPr>
      <w:color w:val="0000FF" w:themeColor="hyperlink"/>
      <w:u w:val="single"/>
    </w:rPr>
  </w:style>
  <w:style w:type="character" w:styleId="FootnoteReference">
    <w:name w:val="footnote reference"/>
    <w:aliases w:val="Footnote,Footnote symbol,Fussnota,ftref"/>
    <w:basedOn w:val="DefaultParagraphFont"/>
    <w:uiPriority w:val="99"/>
    <w:semiHidden/>
    <w:unhideWhenUsed/>
    <w:rsid w:val="00270607"/>
    <w:rPr>
      <w:vertAlign w:val="superscript"/>
    </w:rPr>
  </w:style>
  <w:style w:type="paragraph" w:styleId="FootnoteText">
    <w:name w:val="footnote text"/>
    <w:basedOn w:val="Normal"/>
    <w:link w:val="FootnoteTextChar"/>
    <w:uiPriority w:val="99"/>
    <w:semiHidden/>
    <w:unhideWhenUsed/>
    <w:rsid w:val="00270607"/>
    <w:rPr>
      <w:rFonts w:ascii="Trebuchet MS" w:eastAsiaTheme="minorHAnsi" w:hAnsi="Trebuchet MS" w:cstheme="minorBidi"/>
      <w:lang w:val="ro-RO"/>
    </w:rPr>
  </w:style>
  <w:style w:type="character" w:customStyle="1" w:styleId="FootnoteTextChar">
    <w:name w:val="Footnote Text Char"/>
    <w:basedOn w:val="DefaultParagraphFont"/>
    <w:link w:val="FootnoteText"/>
    <w:uiPriority w:val="99"/>
    <w:semiHidden/>
    <w:rsid w:val="00270607"/>
    <w:rPr>
      <w:rFonts w:ascii="Trebuchet MS" w:eastAsiaTheme="minorHAnsi" w:hAnsi="Trebuchet MS" w:cstheme="minorBidi"/>
      <w:lang w:val="ro-RO"/>
    </w:rPr>
  </w:style>
  <w:style w:type="paragraph" w:styleId="BalloonText">
    <w:name w:val="Balloon Text"/>
    <w:basedOn w:val="Normal"/>
    <w:link w:val="BalloonTextChar"/>
    <w:uiPriority w:val="99"/>
    <w:semiHidden/>
    <w:unhideWhenUsed/>
    <w:rsid w:val="00270607"/>
    <w:rPr>
      <w:rFonts w:ascii="Tahoma" w:hAnsi="Tahoma" w:cs="Tahoma"/>
      <w:sz w:val="16"/>
      <w:szCs w:val="16"/>
    </w:rPr>
  </w:style>
  <w:style w:type="character" w:customStyle="1" w:styleId="BalloonTextChar">
    <w:name w:val="Balloon Text Char"/>
    <w:basedOn w:val="DefaultParagraphFont"/>
    <w:link w:val="BalloonText"/>
    <w:uiPriority w:val="99"/>
    <w:semiHidden/>
    <w:rsid w:val="00270607"/>
    <w:rPr>
      <w:rFonts w:ascii="Tahoma" w:hAnsi="Tahoma" w:cs="Tahoma"/>
      <w:sz w:val="16"/>
      <w:szCs w:val="16"/>
    </w:rPr>
  </w:style>
  <w:style w:type="paragraph" w:styleId="Header">
    <w:name w:val="header"/>
    <w:basedOn w:val="Normal"/>
    <w:link w:val="HeaderChar"/>
    <w:uiPriority w:val="99"/>
    <w:unhideWhenUsed/>
    <w:rsid w:val="006A1B66"/>
    <w:pPr>
      <w:tabs>
        <w:tab w:val="center" w:pos="4680"/>
        <w:tab w:val="right" w:pos="9360"/>
      </w:tabs>
    </w:pPr>
  </w:style>
  <w:style w:type="character" w:customStyle="1" w:styleId="HeaderChar">
    <w:name w:val="Header Char"/>
    <w:basedOn w:val="DefaultParagraphFont"/>
    <w:link w:val="Header"/>
    <w:uiPriority w:val="99"/>
    <w:rsid w:val="006A1B66"/>
  </w:style>
  <w:style w:type="paragraph" w:styleId="Footer">
    <w:name w:val="footer"/>
    <w:basedOn w:val="Normal"/>
    <w:link w:val="FooterChar"/>
    <w:uiPriority w:val="99"/>
    <w:unhideWhenUsed/>
    <w:rsid w:val="006A1B66"/>
    <w:pPr>
      <w:tabs>
        <w:tab w:val="center" w:pos="4680"/>
        <w:tab w:val="right" w:pos="9360"/>
      </w:tabs>
    </w:pPr>
  </w:style>
  <w:style w:type="character" w:customStyle="1" w:styleId="FooterChar">
    <w:name w:val="Footer Char"/>
    <w:basedOn w:val="DefaultParagraphFont"/>
    <w:link w:val="Footer"/>
    <w:uiPriority w:val="99"/>
    <w:rsid w:val="006A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portal.apdrp.ro/informatii_institutionale_dezbatere_publica_documente_supuse_dezbaterii_publice" TargetMode="External"/><Relationship Id="rId2" Type="http://schemas.openxmlformats.org/officeDocument/2006/relationships/hyperlink" Target="http://www.bikemap.net/en/route/2123599-tura-prin-tara-codrului-si-tara-chioarului-maramures/" TargetMode="External"/><Relationship Id="rId1" Type="http://schemas.openxmlformats.org/officeDocument/2006/relationships/hyperlink" Target="http://www.madr.ro/axa-leader/leader-2014-2020/fise-template-specifice-propuse-de-ce-utilizate-ca-model-orientativ-elaborare-masuri-sdl/download/1969_2156e98cee569ea863d7f6d60ed7f5a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12903</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Denumirea măsurii: Investiţii în Infrastructuri Mici   M7/6B</vt:lpstr>
      <vt:lpstr>    </vt:lpstr>
      <vt:lpstr>        Valoarea maximă a sprijinului este de 28.342euro  </vt:lpstr>
      <vt:lpstr>        Cheltuieli publice totale: 425.131€  </vt:lpstr>
      <vt:lpstr>        </vt:lpstr>
    </vt:vector>
  </TitlesOfParts>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3</cp:revision>
  <cp:lastPrinted>2017-11-27T10:31:00Z</cp:lastPrinted>
  <dcterms:created xsi:type="dcterms:W3CDTF">2017-11-26T12:09:00Z</dcterms:created>
  <dcterms:modified xsi:type="dcterms:W3CDTF">2017-11-27T10:31:00Z</dcterms:modified>
</cp:coreProperties>
</file>